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9" w:rsidRPr="009C6D1A" w:rsidRDefault="005E47E9" w:rsidP="0074421E">
      <w:pPr>
        <w:adjustRightInd w:val="0"/>
        <w:snapToGrid w:val="0"/>
        <w:spacing w:line="360" w:lineRule="auto"/>
        <w:rPr>
          <w:rFonts w:ascii="Times New Roman" w:eastAsia="方正小标宋_GBK" w:hAnsi="Times New Roman" w:cs="Times New Roman"/>
          <w:color w:val="000000" w:themeColor="text1"/>
          <w:sz w:val="37"/>
        </w:rPr>
      </w:pPr>
    </w:p>
    <w:p w:rsidR="0074421E" w:rsidRDefault="0074421E" w:rsidP="0074421E">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74421E" w:rsidRPr="0074421E" w:rsidRDefault="0074421E" w:rsidP="0074421E">
      <w:pPr>
        <w:jc w:val="center"/>
        <w:rPr>
          <w:rFonts w:ascii="黑体" w:eastAsia="黑体" w:hAnsi="宋体"/>
          <w:b/>
          <w:sz w:val="28"/>
          <w:szCs w:val="28"/>
        </w:rPr>
      </w:pPr>
      <w:r w:rsidRPr="00C04E95">
        <w:rPr>
          <w:rFonts w:ascii="黑体" w:eastAsia="黑体" w:hAnsi="宋体" w:hint="eastAsia"/>
          <w:b/>
          <w:sz w:val="28"/>
          <w:szCs w:val="28"/>
        </w:rPr>
        <w:t>（2016年第</w:t>
      </w:r>
      <w:r w:rsidR="000B6DA5">
        <w:rPr>
          <w:rFonts w:ascii="黑体" w:eastAsia="黑体" w:hAnsi="宋体" w:hint="eastAsia"/>
          <w:b/>
          <w:sz w:val="28"/>
          <w:szCs w:val="28"/>
        </w:rPr>
        <w:t>9</w:t>
      </w:r>
      <w:r w:rsidRPr="00C04E95">
        <w:rPr>
          <w:rFonts w:ascii="黑体" w:eastAsia="黑体" w:hAnsi="宋体" w:hint="eastAsia"/>
          <w:b/>
          <w:sz w:val="28"/>
          <w:szCs w:val="28"/>
        </w:rPr>
        <w:t>期）</w:t>
      </w:r>
    </w:p>
    <w:p w:rsidR="005E47E9" w:rsidRPr="009C6D1A" w:rsidRDefault="0074421E" w:rsidP="00C56C8A">
      <w:pPr>
        <w:pBdr>
          <w:bottom w:val="single" w:sz="18" w:space="1" w:color="auto"/>
        </w:pBdr>
        <w:jc w:val="left"/>
        <w:rPr>
          <w:rFonts w:ascii="Times New Roman" w:eastAsia="楷体_GB2312" w:hAnsi="Times New Roman" w:cs="Times New Roman"/>
          <w:color w:val="000000" w:themeColor="text1"/>
          <w:sz w:val="23"/>
        </w:rPr>
      </w:pPr>
      <w:r w:rsidRPr="00C04E95">
        <w:rPr>
          <w:rFonts w:ascii="楷体" w:eastAsia="楷体" w:hAnsi="楷体" w:hint="eastAsia"/>
          <w:b/>
          <w:sz w:val="24"/>
        </w:rPr>
        <w:t xml:space="preserve">苏州大学党委宣传部编 </w:t>
      </w:r>
      <w:r w:rsidR="005E47E9" w:rsidRPr="009C6D1A">
        <w:rPr>
          <w:rFonts w:ascii="Times New Roman" w:eastAsia="楷体_GB2312" w:hAnsi="Times New Roman" w:cs="Times New Roman"/>
          <w:color w:val="000000" w:themeColor="text1"/>
          <w:sz w:val="23"/>
        </w:rPr>
        <w:t xml:space="preserve">     </w:t>
      </w:r>
      <w:r w:rsidR="000B6DA5">
        <w:rPr>
          <w:rFonts w:ascii="Times New Roman" w:eastAsia="楷体_GB2312" w:hAnsi="Times New Roman" w:cs="Times New Roman"/>
          <w:color w:val="000000" w:themeColor="text1"/>
          <w:sz w:val="23"/>
        </w:rPr>
        <w:t xml:space="preserve">                             </w:t>
      </w:r>
      <w:r w:rsidR="005E47E9" w:rsidRPr="009C6D1A">
        <w:rPr>
          <w:rFonts w:ascii="Times New Roman" w:eastAsia="楷体_GB2312" w:hAnsi="Times New Roman" w:cs="Times New Roman"/>
          <w:color w:val="000000" w:themeColor="text1"/>
          <w:sz w:val="23"/>
        </w:rPr>
        <w:t xml:space="preserve"> </w:t>
      </w:r>
      <w:r w:rsidRPr="00C04E95">
        <w:rPr>
          <w:rFonts w:ascii="楷体" w:eastAsia="楷体" w:hAnsi="楷体" w:hint="eastAsia"/>
          <w:b/>
          <w:sz w:val="24"/>
        </w:rPr>
        <w:t>2016年</w:t>
      </w:r>
      <w:r w:rsidR="000B6DA5">
        <w:rPr>
          <w:rFonts w:ascii="楷体" w:hAnsi="楷体" w:hint="eastAsia"/>
          <w:b/>
          <w:sz w:val="24"/>
        </w:rPr>
        <w:t>10</w:t>
      </w:r>
      <w:r w:rsidRPr="00C04E95">
        <w:rPr>
          <w:rFonts w:ascii="楷体" w:eastAsia="楷体" w:hAnsi="楷体" w:hint="eastAsia"/>
          <w:b/>
          <w:sz w:val="24"/>
        </w:rPr>
        <w:t>月</w:t>
      </w:r>
      <w:r w:rsidR="000B6DA5">
        <w:rPr>
          <w:rFonts w:ascii="楷体" w:eastAsia="楷体" w:hAnsi="楷体" w:hint="eastAsia"/>
          <w:b/>
          <w:sz w:val="24"/>
        </w:rPr>
        <w:t>10</w:t>
      </w:r>
      <w:r w:rsidRPr="00C04E95">
        <w:rPr>
          <w:rFonts w:ascii="楷体" w:hAnsi="楷体" w:hint="eastAsia"/>
          <w:b/>
          <w:sz w:val="24"/>
        </w:rPr>
        <w:t xml:space="preserve"> </w:t>
      </w:r>
      <w:r w:rsidRPr="00C04E95">
        <w:rPr>
          <w:rFonts w:ascii="楷体" w:eastAsia="楷体" w:hAnsi="楷体" w:hint="eastAsia"/>
          <w:b/>
          <w:sz w:val="24"/>
        </w:rPr>
        <w:t>日</w:t>
      </w:r>
    </w:p>
    <w:p w:rsidR="005E47E9" w:rsidRPr="009C6D1A" w:rsidRDefault="005E47E9" w:rsidP="00C56C8A">
      <w:pPr>
        <w:pStyle w:val="a8"/>
        <w:ind w:left="420" w:firstLine="0"/>
        <w:jc w:val="left"/>
        <w:rPr>
          <w:rFonts w:ascii="Times New Roman" w:eastAsia="黑体" w:hAnsi="Times New Roman" w:cs="Times New Roman"/>
          <w:color w:val="000000" w:themeColor="text1"/>
          <w:sz w:val="29"/>
        </w:rPr>
      </w:pPr>
    </w:p>
    <w:p w:rsidR="000B6DA5" w:rsidRDefault="000B6DA5" w:rsidP="002E4976">
      <w:pPr>
        <w:numPr>
          <w:ilvl w:val="0"/>
          <w:numId w:val="2"/>
        </w:numPr>
        <w:spacing w:beforeLines="100" w:line="380" w:lineRule="exact"/>
        <w:rPr>
          <w:rFonts w:ascii="黑体" w:eastAsia="黑体" w:hAnsi="黑体"/>
          <w:b/>
          <w:kern w:val="28"/>
          <w:sz w:val="28"/>
          <w:szCs w:val="28"/>
        </w:rPr>
      </w:pPr>
      <w:r w:rsidRPr="00DE0ED3">
        <w:rPr>
          <w:rFonts w:ascii="黑体" w:eastAsia="黑体" w:hAnsi="黑体" w:hint="eastAsia"/>
          <w:b/>
          <w:kern w:val="28"/>
          <w:sz w:val="28"/>
          <w:szCs w:val="28"/>
        </w:rPr>
        <w:t>学习内容</w:t>
      </w:r>
    </w:p>
    <w:p w:rsidR="000B6DA5" w:rsidRPr="005C2B36" w:rsidRDefault="000B6DA5" w:rsidP="002E4976">
      <w:pPr>
        <w:pStyle w:val="ab"/>
        <w:spacing w:beforeLines="100" w:line="380" w:lineRule="exact"/>
        <w:ind w:firstLineChars="100" w:firstLine="280"/>
        <w:jc w:val="center"/>
        <w:rPr>
          <w:rFonts w:ascii="仿宋_GB2312" w:eastAsia="仿宋_GB2312" w:hAnsi="宋体"/>
          <w:b/>
          <w:sz w:val="28"/>
          <w:szCs w:val="28"/>
        </w:rPr>
      </w:pPr>
      <w:r>
        <w:rPr>
          <w:rFonts w:ascii="仿宋_GB2312" w:eastAsia="仿宋_GB2312" w:hAnsi="宋体" w:hint="eastAsia"/>
          <w:b/>
          <w:sz w:val="28"/>
          <w:szCs w:val="28"/>
        </w:rPr>
        <w:t>总体国家安全观专题学习</w:t>
      </w:r>
    </w:p>
    <w:p w:rsidR="000B6DA5" w:rsidRDefault="000B6DA5" w:rsidP="002E4976">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中央精神</w:t>
      </w:r>
    </w:p>
    <w:p w:rsidR="000B6DA5" w:rsidRPr="003D7E93" w:rsidRDefault="000B6DA5" w:rsidP="002E4976">
      <w:pPr>
        <w:spacing w:beforeLines="100" w:line="380" w:lineRule="exact"/>
        <w:ind w:leftChars="171" w:left="902" w:hangingChars="194" w:hanging="543"/>
        <w:rPr>
          <w:rFonts w:ascii="仿宋_GB2312" w:eastAsia="仿宋_GB2312" w:hAnsi="黑体"/>
          <w:b/>
          <w:bCs/>
          <w:kern w:val="28"/>
          <w:sz w:val="28"/>
          <w:szCs w:val="28"/>
        </w:rPr>
      </w:pPr>
      <w:r w:rsidRPr="000B6DA5">
        <w:rPr>
          <w:rFonts w:ascii="仿宋_GB2312" w:eastAsia="仿宋_GB2312" w:hAnsi="黑体" w:hint="eastAsia"/>
          <w:b/>
          <w:bCs/>
          <w:kern w:val="28"/>
          <w:sz w:val="28"/>
          <w:szCs w:val="28"/>
        </w:rPr>
        <w:t>习近平：坚持总体国家安全观 走中国特色国家安全道路</w:t>
      </w:r>
    </w:p>
    <w:p w:rsidR="000B6DA5" w:rsidRDefault="007852F7" w:rsidP="002E4976">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人民日报</w:t>
      </w:r>
      <w:r w:rsidR="000B6DA5">
        <w:rPr>
          <w:rFonts w:ascii="黑体" w:eastAsia="黑体" w:hAnsi="黑体" w:hint="eastAsia"/>
          <w:b/>
          <w:kern w:val="28"/>
          <w:sz w:val="28"/>
          <w:szCs w:val="28"/>
        </w:rPr>
        <w:t>文章</w:t>
      </w:r>
    </w:p>
    <w:p w:rsidR="00791CB3" w:rsidRPr="00791CB3" w:rsidRDefault="000B6DA5" w:rsidP="002E4976">
      <w:pPr>
        <w:spacing w:beforeLines="100" w:line="380" w:lineRule="exact"/>
        <w:ind w:leftChars="171" w:left="1185" w:hangingChars="295" w:hanging="826"/>
        <w:rPr>
          <w:rFonts w:ascii="仿宋_GB2312" w:eastAsia="仿宋_GB2312" w:hAnsi="黑体"/>
          <w:b/>
          <w:kern w:val="28"/>
          <w:sz w:val="28"/>
          <w:szCs w:val="28"/>
        </w:rPr>
      </w:pPr>
      <w:r w:rsidRPr="003D7E93">
        <w:rPr>
          <w:rFonts w:ascii="仿宋_GB2312" w:eastAsia="仿宋_GB2312" w:hAnsi="黑体" w:hint="eastAsia"/>
          <w:b/>
          <w:kern w:val="28"/>
          <w:sz w:val="28"/>
          <w:szCs w:val="28"/>
        </w:rPr>
        <w:t>（一）</w:t>
      </w:r>
      <w:r w:rsidR="007852F7">
        <w:rPr>
          <w:rFonts w:ascii="仿宋_GB2312" w:eastAsia="仿宋_GB2312" w:hAnsi="黑体" w:hint="eastAsia"/>
          <w:b/>
          <w:kern w:val="28"/>
          <w:sz w:val="28"/>
          <w:szCs w:val="28"/>
        </w:rPr>
        <w:t>我国国家安全战略展现新布局</w:t>
      </w:r>
    </w:p>
    <w:p w:rsidR="00D449B3" w:rsidRPr="00D449B3" w:rsidRDefault="00791CB3" w:rsidP="002E4976">
      <w:pPr>
        <w:spacing w:beforeLines="100" w:line="380" w:lineRule="exact"/>
        <w:ind w:leftChars="171" w:left="1185" w:hangingChars="295" w:hanging="826"/>
        <w:rPr>
          <w:rFonts w:ascii="仿宋_GB2312" w:eastAsia="仿宋_GB2312" w:hAnsi="黑体"/>
          <w:b/>
          <w:bCs/>
          <w:kern w:val="28"/>
          <w:sz w:val="28"/>
          <w:szCs w:val="28"/>
        </w:rPr>
      </w:pPr>
      <w:r>
        <w:rPr>
          <w:rFonts w:ascii="仿宋_GB2312" w:eastAsia="仿宋_GB2312" w:hAnsi="黑体" w:hint="eastAsia"/>
          <w:b/>
          <w:kern w:val="28"/>
          <w:sz w:val="28"/>
          <w:szCs w:val="28"/>
        </w:rPr>
        <w:t>（二）</w:t>
      </w:r>
      <w:r w:rsidR="009B786C">
        <w:rPr>
          <w:rFonts w:ascii="仿宋_GB2312" w:eastAsia="仿宋_GB2312" w:hAnsi="黑体" w:hint="eastAsia"/>
          <w:b/>
          <w:bCs/>
          <w:kern w:val="28"/>
          <w:sz w:val="28"/>
          <w:szCs w:val="28"/>
        </w:rPr>
        <w:t>树立总体国家安全观</w:t>
      </w:r>
    </w:p>
    <w:p w:rsidR="00D449B3" w:rsidRPr="002E4976" w:rsidRDefault="00D449B3" w:rsidP="002E4976">
      <w:pPr>
        <w:spacing w:beforeLines="100" w:line="380" w:lineRule="exact"/>
        <w:ind w:leftChars="171" w:left="1185" w:hangingChars="295" w:hanging="826"/>
        <w:rPr>
          <w:rFonts w:ascii="仿宋_GB2312" w:eastAsia="仿宋_GB2312" w:hAnsi="黑体"/>
          <w:b/>
          <w:kern w:val="28"/>
          <w:sz w:val="28"/>
          <w:szCs w:val="28"/>
        </w:rPr>
      </w:pPr>
      <w:r>
        <w:rPr>
          <w:rFonts w:ascii="仿宋_GB2312" w:eastAsia="仿宋_GB2312" w:hAnsi="黑体" w:hint="eastAsia"/>
          <w:b/>
          <w:kern w:val="28"/>
          <w:sz w:val="28"/>
          <w:szCs w:val="28"/>
        </w:rPr>
        <w:t>（三）</w:t>
      </w:r>
      <w:r w:rsidR="006232A8">
        <w:rPr>
          <w:rFonts w:ascii="仿宋_GB2312" w:eastAsia="仿宋_GB2312" w:hAnsi="黑体" w:hint="eastAsia"/>
          <w:b/>
          <w:kern w:val="28"/>
          <w:sz w:val="28"/>
          <w:szCs w:val="28"/>
        </w:rPr>
        <w:t>加强和创新社会治理 贯彻总体国家安全观</w:t>
      </w:r>
    </w:p>
    <w:p w:rsidR="00702297" w:rsidRDefault="00702297" w:rsidP="002E4976">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参考资料</w:t>
      </w:r>
    </w:p>
    <w:p w:rsidR="005E47E9" w:rsidRDefault="00702297" w:rsidP="00702297">
      <w:pPr>
        <w:ind w:left="360"/>
        <w:rPr>
          <w:rFonts w:ascii="仿宋_GB2312" w:eastAsia="仿宋_GB2312" w:hAnsi="黑体"/>
          <w:b/>
          <w:kern w:val="28"/>
          <w:sz w:val="28"/>
          <w:szCs w:val="28"/>
        </w:rPr>
      </w:pPr>
      <w:r w:rsidRPr="00702297">
        <w:rPr>
          <w:rFonts w:ascii="仿宋_GB2312" w:eastAsia="仿宋_GB2312" w:hAnsi="黑体" w:hint="eastAsia"/>
          <w:b/>
          <w:kern w:val="28"/>
          <w:sz w:val="28"/>
          <w:szCs w:val="28"/>
        </w:rPr>
        <w:t>《总体国家安全观干部读本》 人民出版社，2016年</w:t>
      </w:r>
      <w:r w:rsidR="006232A8">
        <w:rPr>
          <w:rFonts w:ascii="仿宋_GB2312" w:eastAsia="仿宋_GB2312" w:hAnsi="黑体" w:hint="eastAsia"/>
          <w:b/>
          <w:kern w:val="28"/>
          <w:sz w:val="28"/>
          <w:szCs w:val="28"/>
        </w:rPr>
        <w:t>版</w:t>
      </w:r>
    </w:p>
    <w:p w:rsidR="0057170C" w:rsidRPr="00702297" w:rsidRDefault="0057170C" w:rsidP="00702297">
      <w:pPr>
        <w:ind w:left="360"/>
        <w:rPr>
          <w:rFonts w:ascii="仿宋_GB2312" w:eastAsia="仿宋_GB2312" w:hAnsi="黑体"/>
          <w:b/>
          <w:kern w:val="28"/>
          <w:sz w:val="28"/>
          <w:szCs w:val="28"/>
        </w:rPr>
      </w:pPr>
    </w:p>
    <w:p w:rsidR="00F248BD" w:rsidRDefault="00F248BD" w:rsidP="00C56C8A">
      <w:pPr>
        <w:rPr>
          <w:rFonts w:ascii="Times New Roman" w:hAnsi="Times New Roman" w:cs="Times New Roman"/>
          <w:color w:val="000000" w:themeColor="text1"/>
        </w:rPr>
      </w:pPr>
    </w:p>
    <w:p w:rsidR="000830D6" w:rsidRPr="009C6D1A" w:rsidRDefault="000830D6" w:rsidP="00C56C8A">
      <w:pPr>
        <w:rPr>
          <w:rFonts w:ascii="Times New Roman" w:hAnsi="Times New Roman" w:cs="Times New Roman"/>
          <w:color w:val="000000" w:themeColor="text1"/>
        </w:rPr>
        <w:sectPr w:rsidR="000830D6" w:rsidRPr="009C6D1A" w:rsidSect="005E47E9">
          <w:footerReference w:type="even" r:id="rId8"/>
          <w:pgSz w:w="11906" w:h="16838"/>
          <w:pgMar w:top="1134" w:right="1701" w:bottom="1134" w:left="1701" w:header="851" w:footer="992" w:gutter="0"/>
          <w:cols w:space="425"/>
          <w:docGrid w:type="lines" w:linePitch="312"/>
        </w:sectPr>
      </w:pPr>
    </w:p>
    <w:p w:rsidR="00A837A5" w:rsidRDefault="00A837A5" w:rsidP="002E4976">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lastRenderedPageBreak/>
        <w:t>中央精神</w:t>
      </w:r>
    </w:p>
    <w:p w:rsidR="00A837A5" w:rsidRDefault="00A837A5" w:rsidP="00543D51">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p>
    <w:p w:rsidR="00543D51" w:rsidRPr="00543D51" w:rsidRDefault="00543D51" w:rsidP="00543D51">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sidRPr="00543D51">
        <w:rPr>
          <w:rFonts w:ascii="华文中宋" w:eastAsia="华文中宋" w:hAnsi="华文中宋" w:cs="Times New Roman"/>
          <w:b/>
          <w:bCs/>
          <w:color w:val="000000" w:themeColor="text1"/>
          <w:sz w:val="36"/>
          <w:szCs w:val="36"/>
        </w:rPr>
        <w:t>习近平：坚持总体国家安全观 走中国特色国家安全道路</w:t>
      </w:r>
    </w:p>
    <w:p w:rsidR="00010F92" w:rsidRPr="0041343E" w:rsidRDefault="006B7C19"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41343E">
        <w:rPr>
          <w:rFonts w:asciiTheme="minorEastAsia" w:eastAsiaTheme="minorEastAsia" w:hAnsiTheme="minorEastAsia" w:cs="Times New Roman"/>
          <w:color w:val="000000" w:themeColor="text1"/>
        </w:rPr>
        <w:t>（</w:t>
      </w:r>
      <w:r w:rsidR="00791CB3">
        <w:rPr>
          <w:rFonts w:asciiTheme="minorEastAsia" w:eastAsiaTheme="minorEastAsia" w:hAnsiTheme="minorEastAsia" w:cs="Times New Roman" w:hint="eastAsia"/>
          <w:color w:val="000000" w:themeColor="text1"/>
        </w:rPr>
        <w:t>2014年4月15日</w:t>
      </w:r>
      <w:r w:rsidRPr="0041343E">
        <w:rPr>
          <w:rFonts w:asciiTheme="minorEastAsia" w:eastAsiaTheme="minorEastAsia" w:hAnsiTheme="minorEastAsia" w:cs="Times New Roman"/>
          <w:color w:val="000000" w:themeColor="text1"/>
        </w:rPr>
        <w:t>）</w:t>
      </w:r>
    </w:p>
    <w:p w:rsidR="002F082E" w:rsidRPr="009C6D1A"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791CB3" w:rsidRPr="00791CB3" w:rsidRDefault="00791CB3" w:rsidP="00791CB3">
      <w:pPr>
        <w:widowControl/>
        <w:spacing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要准确把握国家安全形势变化新特点新趋势，坚持总体国家安全观，走出一条中国特色国家安全道路。</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增强忧患意识，做到居安思危，是我们治党治国必须始终坚持的一个重大原则。我们党要巩固执政地位，要团结带领人民坚持和发展中国特色社会主义，保证国家安全是头等大事。</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党的十八届三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当前我国国家安全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贯彻落实总体国家安全观，必须既重视外部安全，又重视内部安全，对内求发展、求变革、求稳定、建设平安中国，对外求和平、求合作、求共赢、建设和谐世界；既重视国土安全，又重视国民安全，坚持以民为本、以人为本，坚持国家安全一切为了人民、一切依靠人民，真正夯实国家安全的群众基础；既重视传统安全，又重视非传统安全，构建集政治安全、国土安全、军事安全、经济安全、文化安全、社会安全、科技安全、信息安全、生态安全、资源安全、核安全等于</w:t>
      </w:r>
      <w:r w:rsidRPr="00791CB3">
        <w:rPr>
          <w:rFonts w:asciiTheme="minorEastAsia" w:hAnsiTheme="minorEastAsia" w:cs="宋体" w:hint="eastAsia"/>
          <w:color w:val="26214A"/>
          <w:kern w:val="0"/>
          <w:sz w:val="24"/>
          <w:szCs w:val="24"/>
        </w:rPr>
        <w:lastRenderedPageBreak/>
        <w:t>一体的国家安全体系；既重视发展问题，又重视安全问题，发展是安全的基础，安全是发展的条件，富国才能强兵，强兵才能卫国；既重视自身安全，又重视共同安全，打造命运共同体，推动各方朝着互利互惠、共同安全的目标相向而行。</w:t>
      </w:r>
    </w:p>
    <w:p w:rsidR="00791CB3" w:rsidRPr="00791CB3" w:rsidRDefault="00791CB3" w:rsidP="00791CB3">
      <w:pPr>
        <w:widowControl/>
        <w:spacing w:before="167" w:after="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中央国家安全委员会要遵循集中统一、科学谋划、统分结合、协调行动、精干高效的原则，聚焦重点，抓纲带目，紧紧围绕国家安全工作的统一部署狠抓落实。</w:t>
      </w:r>
    </w:p>
    <w:p w:rsidR="00791CB3" w:rsidRPr="00791CB3" w:rsidRDefault="00791CB3" w:rsidP="00791CB3">
      <w:pPr>
        <w:widowControl/>
        <w:spacing w:before="167" w:line="502" w:lineRule="atLeast"/>
        <w:ind w:firstLine="480"/>
        <w:jc w:val="left"/>
        <w:rPr>
          <w:rFonts w:asciiTheme="minorEastAsia" w:hAnsiTheme="minorEastAsia" w:cs="宋体"/>
          <w:color w:val="26214A"/>
          <w:kern w:val="0"/>
          <w:sz w:val="24"/>
          <w:szCs w:val="24"/>
        </w:rPr>
      </w:pPr>
      <w:r w:rsidRPr="00791CB3">
        <w:rPr>
          <w:rFonts w:asciiTheme="minorEastAsia" w:hAnsiTheme="minorEastAsia" w:cs="宋体" w:hint="eastAsia"/>
          <w:color w:val="26214A"/>
          <w:kern w:val="0"/>
          <w:sz w:val="24"/>
          <w:szCs w:val="24"/>
        </w:rPr>
        <w:t>——习近平在中央国家安全委员会第一次会议上的讲话要点</w:t>
      </w: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r>
        <w:rPr>
          <w:rFonts w:asciiTheme="minorEastAsia" w:hAnsiTheme="minorEastAsia" w:cs="Times New Roman" w:hint="eastAsia"/>
          <w:color w:val="000000" w:themeColor="text1"/>
        </w:rPr>
        <w:t>（来源：人民网）</w:t>
      </w: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791CB3" w:rsidRDefault="00791CB3"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543D51">
      <w:pPr>
        <w:pStyle w:val="a3"/>
        <w:widowControl w:val="0"/>
        <w:spacing w:before="0" w:beforeAutospacing="0" w:after="0" w:afterAutospacing="0" w:line="520" w:lineRule="exact"/>
        <w:ind w:firstLineChars="200" w:firstLine="480"/>
        <w:rPr>
          <w:rFonts w:asciiTheme="minorEastAsia" w:hAnsiTheme="minorEastAsia" w:cs="Times New Roman"/>
          <w:color w:val="000000" w:themeColor="text1"/>
        </w:rPr>
      </w:pPr>
    </w:p>
    <w:p w:rsidR="00A837A5" w:rsidRDefault="00A837A5" w:rsidP="002E4976">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lastRenderedPageBreak/>
        <w:t>人民</w:t>
      </w:r>
      <w:r w:rsidR="007852F7">
        <w:rPr>
          <w:rFonts w:ascii="黑体" w:eastAsia="黑体" w:hAnsi="黑体" w:hint="eastAsia"/>
          <w:b/>
          <w:kern w:val="28"/>
          <w:sz w:val="28"/>
          <w:szCs w:val="28"/>
        </w:rPr>
        <w:t>日报文章</w:t>
      </w:r>
    </w:p>
    <w:p w:rsidR="00A837A5" w:rsidRDefault="00A837A5" w:rsidP="00791CB3">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p>
    <w:p w:rsidR="00791CB3" w:rsidRPr="00791CB3" w:rsidRDefault="007852F7" w:rsidP="00791CB3">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Pr>
          <w:rFonts w:ascii="华文中宋" w:eastAsia="华文中宋" w:hAnsi="华文中宋" w:cs="Times New Roman" w:hint="eastAsia"/>
          <w:b/>
          <w:bCs/>
          <w:color w:val="000000" w:themeColor="text1"/>
          <w:sz w:val="36"/>
          <w:szCs w:val="36"/>
        </w:rPr>
        <w:t>我国国家安全战略展现新布局</w:t>
      </w:r>
    </w:p>
    <w:p w:rsidR="007852F7" w:rsidRPr="00EF03D2" w:rsidRDefault="007852F7"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新世纪新阶段，世界政治经济形势发生深刻复杂变化，我国改革发展进入关键期，我国国家安全面临的形势更加严峻复杂。党的十八大以来，以习近平同志为总书记的党中央高度重视国家安全问题，对国家安全作出了系统谋划，使国家安全成为整个国家战略的重要组成部分。从总体上看，我国国家安全战略布局有以下几个重要方面。</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设立中央国家安全委员会，完善国家安全工作体制机制。党的十八届三中全会提出设立国家安全委员会。对此，习近平同志指出，设立国家安全委员会，加强对国家安全工作的集中统一领导，已是当务之急。中央国家安全委员会的设立，是完善国家安全体制机制的重要一步。今后，应按照中央部署，进一步明确中长期重点领域安全目标和政策措施，提高应对各种风险挑战的能力；加强国家安全科技和装备建设，建立健全国家安全监测预警体系，提升安全信息搜集分析和处理能力；加强重大安全风险监测评估，制定国家安全重大风险事件应急处置预案。</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提出总体国家安全观，形成系统科学的国家安全理论。2014年4月，习近平同志在中央国家安全委员会第一次会议上提出总体国家安全观。他强调，必须坚持总体国家安全观，以人民安全为宗旨，以政治安全为根本，以经济安全为基础，以军事、文化、社会安全为保障，以促进国际安全为依托，走出一条中国特色国家安全道路。贯彻落实总体国家安全观，必须既重视外部安全，又重视内部安全；既重视国土安全，又重视国民安全；既重视传统安全，又重视非传统安全；既重视发展问题，又重视安全问题；既重视自身安全，又重视共同安全。习近平同志多次就国家安全问题作出重要论述，涉及军队和国防建设与改革、反恐工作以及网络安全、核安全、国际安全等方面，形成了系统科学的国家安全理论。</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颁布实施新的国家安全法，推进国家安全法治建设。党的十八届四中全会《决定》提出，“贯彻落实总体国家安全观，加快国家安全法治建设，抓紧出台反恐怖等一批急需法律，推进公共安全法治化，构建国家安全法律制度体系。”2014年11月反间谍法颁布实施。2015年1月，中央政治局审议通过《国家安全战略</w:t>
      </w:r>
      <w:r w:rsidRPr="00EF03D2">
        <w:rPr>
          <w:rFonts w:asciiTheme="minorEastAsia" w:hAnsiTheme="minorEastAsia" w:hint="eastAsia"/>
          <w:sz w:val="24"/>
          <w:szCs w:val="24"/>
        </w:rPr>
        <w:lastRenderedPageBreak/>
        <w:t>纲要》，要求做好各领域国家安全工作，大力推进国家安全各种保障能力建设，把法治贯穿于维护国家安全的全过程。2015年7月新的国家安全法颁布实施。2015年12月反恐怖主义法颁布，2016年1月1日起实施。推进国家安全法治建设，除了贯彻落实国家安全法，还要推进国家经济安全、防扩散、国家情报、网络安全、出口管制、外国代理人登记、外资安全审查等涉及国家安全的立法工作，加快健全国家安全法律制度体系，充分运用法律手段维护国家安全。</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通过《国家安全战略纲要》，对国家安全作出总体性战略规划。2015年1月，中央政治局审议通过《国家安全战略纲要》，强调在新形势下维护国家安全，必须坚持以总体国家安全观为指导，坚决维护国家核心和重大利益，以人民安全为宗旨，在发展和改革开放中促安全，走中国特色国家安全道路。在总体国家安全观指导下制定的这一国家安全战略纲要，是一个全面系统的国家安全战略规划，为我国在新形势下全面保障国家安全提供了强有力的战略支撑。</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强化国家安全宣传教育，提高全民国家安全意识。新的国家安全法将每年4月15日定为全民国家安全教育日。在2016年4月15日首个国家安全教育日到来之际，习近平同志作出重要指示：要以设立全民国家安全教育日为契机，以总体国家安全观为指导，全面实施国家安全法，深入开展国家安全宣传教育，切实增强全民国家安全意识。为此，有关部门组织编写了《总体国家安全观干部读本》，从小学到大学不同层次的国家安全教育读本也正在组织编写。在不久的将来，不仅各级党校和行政学院将对党政领导干部进行系统的国家安全教育，而且各级各类学校将开设更有针对性的国家安全课程，高校将设立专门的国家安全学课程和国家安全专业。</w:t>
      </w:r>
    </w:p>
    <w:p w:rsidR="007852F7" w:rsidRPr="00EF03D2" w:rsidRDefault="007852F7"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来源：《人民日报》2016年08月23日07版</w:t>
      </w:r>
    </w:p>
    <w:p w:rsidR="007852F7" w:rsidRDefault="007852F7" w:rsidP="00D449B3">
      <w:pPr>
        <w:pStyle w:val="a3"/>
        <w:shd w:val="clear" w:color="auto" w:fill="FFFFFF"/>
        <w:spacing w:before="167" w:beforeAutospacing="0" w:after="167" w:afterAutospacing="0" w:line="422" w:lineRule="atLeast"/>
        <w:ind w:firstLineChars="200" w:firstLine="480"/>
        <w:rPr>
          <w:rFonts w:asciiTheme="minorEastAsia" w:eastAsiaTheme="minorEastAsia" w:hAnsiTheme="minorEastAsia" w:hint="eastAsia"/>
          <w:color w:val="26214A"/>
        </w:rPr>
      </w:pPr>
    </w:p>
    <w:p w:rsidR="007852F7" w:rsidRDefault="007852F7" w:rsidP="00D449B3">
      <w:pPr>
        <w:pStyle w:val="a3"/>
        <w:shd w:val="clear" w:color="auto" w:fill="FFFFFF"/>
        <w:spacing w:before="167" w:beforeAutospacing="0" w:after="167" w:afterAutospacing="0" w:line="422" w:lineRule="atLeast"/>
        <w:ind w:firstLineChars="200" w:firstLine="480"/>
        <w:rPr>
          <w:rFonts w:asciiTheme="minorEastAsia" w:eastAsiaTheme="minorEastAsia" w:hAnsiTheme="minorEastAsia" w:hint="eastAsia"/>
          <w:color w:val="26214A"/>
        </w:rPr>
      </w:pPr>
    </w:p>
    <w:p w:rsidR="007852F7" w:rsidRPr="007852F7" w:rsidRDefault="007852F7" w:rsidP="006232A8">
      <w:pPr>
        <w:pStyle w:val="a3"/>
        <w:shd w:val="clear" w:color="auto" w:fill="FFFFFF"/>
        <w:spacing w:before="167" w:beforeAutospacing="0" w:after="167" w:afterAutospacing="0" w:line="422" w:lineRule="atLeast"/>
        <w:rPr>
          <w:rFonts w:asciiTheme="minorEastAsia" w:eastAsiaTheme="minorEastAsia" w:hAnsiTheme="minorEastAsia" w:hint="eastAsia"/>
          <w:color w:val="26214A"/>
        </w:rPr>
      </w:pPr>
    </w:p>
    <w:p w:rsidR="0084772B" w:rsidRPr="0084772B" w:rsidRDefault="009B786C" w:rsidP="0084772B">
      <w:pPr>
        <w:pStyle w:val="a3"/>
        <w:widowControl w:val="0"/>
        <w:spacing w:before="0" w:beforeAutospacing="0" w:after="0" w:line="520" w:lineRule="exact"/>
        <w:jc w:val="center"/>
        <w:rPr>
          <w:rFonts w:ascii="华文中宋" w:eastAsia="华文中宋" w:hAnsi="华文中宋" w:cs="Times New Roman"/>
          <w:b/>
          <w:bCs/>
          <w:color w:val="000000" w:themeColor="text1"/>
          <w:sz w:val="36"/>
          <w:szCs w:val="36"/>
        </w:rPr>
      </w:pPr>
      <w:r>
        <w:rPr>
          <w:rFonts w:ascii="华文中宋" w:eastAsia="华文中宋" w:hAnsi="华文中宋" w:cs="Times New Roman" w:hint="eastAsia"/>
          <w:b/>
          <w:bCs/>
          <w:color w:val="000000" w:themeColor="text1"/>
          <w:sz w:val="36"/>
          <w:szCs w:val="36"/>
        </w:rPr>
        <w:t>树立总体国家安全观</w:t>
      </w:r>
    </w:p>
    <w:p w:rsidR="009B786C" w:rsidRPr="00EF03D2" w:rsidRDefault="009B786C"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实现中华民族伟大复兴的中国梦，保证人民安居乐业，国家安全是头等大事。2014年4月，习近平同志主持召开中央国家安全委员会第一次会议，提出了总</w:t>
      </w:r>
      <w:r w:rsidRPr="00EF03D2">
        <w:rPr>
          <w:rFonts w:asciiTheme="minorEastAsia" w:hAnsiTheme="minorEastAsia" w:hint="eastAsia"/>
          <w:sz w:val="24"/>
          <w:szCs w:val="24"/>
        </w:rPr>
        <w:lastRenderedPageBreak/>
        <w:t>体国家安全观这一全新的国家安全理念。2015年7月，全国人大常委会通过国家安全法。今年4月，在首个全民国家安全教育日到来之际，习近平同志强调，国泰民安是人民群众最基本、最普遍的愿望，要以总体国家安全观为指导，全面实施国家安全法，深入开展国家安全宣传教育，切实增强全民国家安全意识。在新的历史条件下，我们必须牢固树立总体国家安全观，维护各领域国家安全，构建完善的国家安全体系，走中国特色国家安全道路。</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全面综合定义国家安全</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过去，我们对国家安全的认识比较单一，一般仅包括政权安全、国土安全、军事安全等。这样的国家安全理念已经不适应今天国家面对的严峻安全形势，难以应对各种复杂的安全挑战。今天，我国国家安全的内涵和外延比历史上任何时候都要丰富，时空领域比历史上任何时候都要宽广，内外因素比历史上任何时候都要复杂。据此，我国总体国家安全观所指的国家安全包括政治安全、国土安全、军事安全、经济安全、文化安全、社会安全、科技安全、信息安全、生态安全、资源安全、核安全等领域。除此之外，根据国家安全法的规定，还包括外层空间、国际海底区域和极地等新领域的安全以及我国海外利益的安全。这些新拓展出来的安全领域属于非传统安全。总体国家安全观既重视传统安全，又重视非传统安全。</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根据国家安全法的定义，我国的国家安全是指国家政权、主权、统一和领土完整、人民福祉、经济社会可持续发展和国家其他重大利益相对处于没有危险和不受内外威胁的状态，以及保障持续安全状态的能力。这个国家安全定义体现了新时代特征，符合我国国情和特点。总体国家安全是个综合概念，不管把国家安全划分为多少个领域，也不管由多少个部门分管，一个国家只有一个国家安全，国家安全是集成的、一体的。这要求负责各领域安全的部门协调合作，构建集中统一的国家安全领导体制机制。</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以人为本维护国家安全</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根据总体国家安全观，我们必须既重视国土安全，又重视国民安全，坚持以人民安全为宗旨，做到国家安全一切为了人民、一切依靠人民。</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国家安全立法和国家安全工作更加注重以人民为导向、以人民为中心。履行国家安全危机管控职责的机关采取相关措施，应当与国家安全危机可能造成的危</w:t>
      </w:r>
      <w:r w:rsidRPr="00EF03D2">
        <w:rPr>
          <w:rFonts w:asciiTheme="minorEastAsia" w:hAnsiTheme="minorEastAsia" w:hint="eastAsia"/>
          <w:sz w:val="24"/>
          <w:szCs w:val="24"/>
        </w:rPr>
        <w:lastRenderedPageBreak/>
        <w:t>害的性质、程度和范围相适应；有多种措施可供选择的，应当选择有利于最大程度保护公民、组织权益的措施。在国家安全工作中，需要采取限制公民权利和自由的特别措施时，应当依法进行，并以维护国家安全的实际需要为限度。</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维护人民安全，需要处理好国家安全与公民权利自由之间的关系。总体国家安全观特别强调维护国家安全必须遵守宪法和法律，坚持社会主义法治原则，以社会主义法律为开展国家安全工作的准绳。既要授予有关机关和部门充分必要的维护国家安全的职权，又要对这些职权进行法律约束和规制，防止权力滥用、误用以及不作为。坚持以人为本，坚持国家安全一切为了人民、一切依靠人民，夯实国家安全的群众基础。</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内外兼治维护国家安全</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总体国家安全观不仅强调对外安全，重视外部安全，对外求和平、求合作、求共赢，建设和谐世界；而且重视内部安全，对内求发展、求变革、求稳定，建设平安中国。</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总体国家安全观强调内外兼治。既打击外部敌对势力的破坏，又强调对内民主法治建设，重视对权力的制约监督，切实保障人民当家作主的各项权利；既重视安全问题，又重视发展问题，强调发展是安全的基础，安全是发展的条件；既强调国家安全的状态，又强调不断提升维护国家安全的能力，加强能力建设。只有内外兼治的安全，才是可持续的安全。</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总体国家安全观既重视自身安全，又重视共同安全。在维护我国国家安全的同时，积极维护共同安全和世界和平，不对其他国家和国际社会构成安全威胁，不把自己的安全建立在其他国家不安全基础之上。这与西方一些国家的安全观是完全不同的。我们坚持互信、互利、平等、协作，积极同外国政府和国际组织开展安全交流合作，履行国际安全义务，促进共同安全，维护世界和平。</w:t>
      </w:r>
    </w:p>
    <w:p w:rsidR="009B786C" w:rsidRPr="00EF03D2" w:rsidRDefault="009B786C"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来源：《人民日报》2016年05月31日07版</w:t>
      </w:r>
    </w:p>
    <w:p w:rsidR="006232A8" w:rsidRDefault="006232A8" w:rsidP="006232A8">
      <w:pPr>
        <w:pStyle w:val="a3"/>
        <w:shd w:val="clear" w:color="auto" w:fill="FFFFFF"/>
        <w:spacing w:before="167" w:beforeAutospacing="0" w:after="167" w:afterAutospacing="0" w:line="360" w:lineRule="auto"/>
        <w:ind w:firstLineChars="200" w:firstLine="480"/>
        <w:rPr>
          <w:rFonts w:hint="eastAsia"/>
          <w:color w:val="333333"/>
        </w:rPr>
      </w:pPr>
    </w:p>
    <w:p w:rsidR="00EF03D2" w:rsidRDefault="00EF03D2" w:rsidP="006232A8">
      <w:pPr>
        <w:pStyle w:val="a3"/>
        <w:widowControl w:val="0"/>
        <w:spacing w:before="0" w:beforeAutospacing="0" w:after="0" w:line="520" w:lineRule="exact"/>
        <w:jc w:val="center"/>
        <w:rPr>
          <w:rFonts w:ascii="华文中宋" w:eastAsia="华文中宋" w:hAnsi="华文中宋" w:cs="Times New Roman" w:hint="eastAsia"/>
          <w:b/>
          <w:bCs/>
          <w:color w:val="000000" w:themeColor="text1"/>
          <w:sz w:val="36"/>
          <w:szCs w:val="36"/>
        </w:rPr>
      </w:pPr>
    </w:p>
    <w:p w:rsidR="00EF03D2" w:rsidRDefault="00EF03D2" w:rsidP="006232A8">
      <w:pPr>
        <w:pStyle w:val="a3"/>
        <w:widowControl w:val="0"/>
        <w:spacing w:before="0" w:beforeAutospacing="0" w:after="0" w:line="520" w:lineRule="exact"/>
        <w:jc w:val="center"/>
        <w:rPr>
          <w:rFonts w:ascii="华文中宋" w:eastAsia="华文中宋" w:hAnsi="华文中宋" w:cs="Times New Roman" w:hint="eastAsia"/>
          <w:b/>
          <w:bCs/>
          <w:color w:val="000000" w:themeColor="text1"/>
          <w:sz w:val="36"/>
          <w:szCs w:val="36"/>
        </w:rPr>
      </w:pPr>
    </w:p>
    <w:p w:rsidR="006232A8" w:rsidRPr="006232A8" w:rsidRDefault="006232A8" w:rsidP="006232A8">
      <w:pPr>
        <w:pStyle w:val="a3"/>
        <w:widowControl w:val="0"/>
        <w:spacing w:before="0" w:beforeAutospacing="0" w:after="0" w:line="520" w:lineRule="exact"/>
        <w:jc w:val="center"/>
        <w:rPr>
          <w:rFonts w:ascii="华文中宋" w:eastAsia="华文中宋" w:hAnsi="华文中宋" w:cs="Times New Roman" w:hint="eastAsia"/>
          <w:b/>
          <w:bCs/>
          <w:color w:val="000000" w:themeColor="text1"/>
          <w:sz w:val="36"/>
          <w:szCs w:val="36"/>
        </w:rPr>
      </w:pPr>
      <w:r w:rsidRPr="006232A8">
        <w:rPr>
          <w:rFonts w:ascii="华文中宋" w:eastAsia="华文中宋" w:hAnsi="华文中宋" w:cs="Times New Roman" w:hint="eastAsia"/>
          <w:b/>
          <w:bCs/>
          <w:color w:val="000000" w:themeColor="text1"/>
          <w:sz w:val="36"/>
          <w:szCs w:val="36"/>
        </w:rPr>
        <w:lastRenderedPageBreak/>
        <w:t>加强和创新社会治理 贯彻总体国家安全观</w:t>
      </w:r>
    </w:p>
    <w:p w:rsidR="006232A8" w:rsidRPr="00EF03D2" w:rsidRDefault="006232A8" w:rsidP="00EF03D2">
      <w:pPr>
        <w:spacing w:line="360" w:lineRule="auto"/>
        <w:ind w:firstLineChars="200" w:firstLine="480"/>
        <w:jc w:val="left"/>
        <w:rPr>
          <w:rFonts w:asciiTheme="minorEastAsia" w:hAnsiTheme="minorEastAsia"/>
          <w:sz w:val="24"/>
          <w:szCs w:val="24"/>
        </w:rPr>
      </w:pPr>
      <w:r w:rsidRPr="00EF03D2">
        <w:rPr>
          <w:rFonts w:asciiTheme="minorEastAsia" w:hAnsiTheme="minorEastAsia" w:hint="eastAsia"/>
          <w:sz w:val="24"/>
          <w:szCs w:val="24"/>
        </w:rPr>
        <w:t>加强和创新社会治理，是我国社会主义社会发展规律的客观要求，是人民安居乐业、社会安定有序、国家长治久安的重要保障。《中共中央关于制定国民经济和社会发展第十三个五年规划的建议》针对社会治理领域存在的突出问题，就加强和创新社会治理作了全面部署，对推进国家治理体系和治理能力现代化具有重要意义。当前，我国发展仍处于可以大有作为的重要战略机遇期，也面临诸多矛盾叠加、风险隐患增多的严峻挑战。我们要适应新形势，增强风险意识，深化对社会治理规律的认识，以理念思路、体制机制、方法手段创新为动力，以现代科学技术为引领，以基层基础建设为支撑，提高社会治理现代化水平。</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一、构建全民共建共享的社会治理格局</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如果说工业时代的奥秘是分工，那么互联网时代的奥秘则是融合，是信息互通、资源共享、社会合作。这就要求我们确立合作、互通、共享理念，打造社会治理人人有责、人人尽责的命运共同体，构建全民共建共享的社会治理格局。</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（一）完善党委领导、政府主导、社会协同、公众参与、法治保障的社会治理体制</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加强和创新社会治理的过程是实现社会善治的过程，政府和社会要各归其位、各担其责。一是推进社会治理社会化。在充满不确定性的现代社会，只有政府和社会携起手来，才能建设好安全家园。要在发挥好党委领导、政府主导作用的同时，引导社会成员增强主人翁精神，激发社会自治、自主、能动力量，让大众的问题由大众来解决。二是推进社会治理法治化。法治作为社会治理创新的最优模式，应该回应社会发展过程中面临的种种问题。要善于运用法治思维构建社会行为有预期、管理过程公开、责任界定明晰的社会治理制度体系，善于运用法治方式把社会治理难题转化为执法司法问题加以解决。三是推进社会治理精细化。我国传统文化中推崇直觉、感性思维，习惯于对事物进行模糊的归纳，严谨、理性、体系化的实证研究不够。这种思维方式容易导致粗枝大叶、大而化之。提升社会治理现代化水平，就要培育以尊重事实、推崇理性、强调精确、注重细节为主要特征的“数据文化”，把精细化、标准化、常态化理念贯穿于社会治理全过程。</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（二）健全利益表达、利益协调、利益保护机制</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目前，社会矛盾大多属于利益诉求。预防化解社会矛盾，关键是要坚持维权</w:t>
      </w:r>
      <w:r w:rsidRPr="00EF03D2">
        <w:rPr>
          <w:rFonts w:asciiTheme="minorEastAsia" w:hAnsiTheme="minorEastAsia" w:hint="eastAsia"/>
          <w:sz w:val="24"/>
          <w:szCs w:val="24"/>
        </w:rPr>
        <w:lastRenderedPageBreak/>
        <w:t>和维稳相统一，健全维护群众利益的机制。只有这样，才能赢得广大群众发自内心的认同和拥护，为维护社会和谐稳定奠定坚实基础。一是健全利益表达机制。畅通群众利益表达渠道，是密切党委和政府同群众联系、舒缓社会紧张关系的重要举措。要完善行政复议、仲裁、诉讼等法定诉求表达渠道，发挥人大、政协、人民团体、行业协会等利益表达功能。全面推行阳光信访，尽快实现国家信访信息系统全面联通，把网上信访打造成群众信访主渠道。积极推进网络参政议政，搭建党委和政府同群众沟通交流新平台。二是健全利益协调机制。谋发展、搞建设，都要统筹好群众的现实利益和长远利益，兼顾好群众的个体利益和集体利益。要围绕涉及群众利益的事项，按照协商于民、协商为民原则，积极推动有关部门、单位多同群众商量，确保各项工作更好地顺乎民意。把社会稳定风险评估作为重大决策前置程序，努力使评估过程成为倾听民意、化解民忧、赢得群众理解支持的过程，预防和减少因决策不当引发的社会矛盾。三是健全利益保护机制。当前，影响社会和谐稳定的突出问题，大多是由损害群众利益问题引发的。要树立把改革发展成果更多惠及百姓的理念，围绕教育、就业、医疗、养老、住房等民生问题，办大事、办实事，让群众得到实惠、看到希望。发挥好司法救济功能，依法严厉打击农村土地征用、城镇房屋拆迁、企业改制等过程中损害群众利益的违法犯罪行为，确保群众权益受到公平对待、利益得到有效维护。</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（三）实现政府治理和社会调节、居民自治良性互动</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现代社会，善不善于发挥社会主体积极性，推动形成政府治理和社会调节、居民自治良性互动局面，是衡量党委和政府社会治理能力高低的重要标志。我们要创新多方参与机制，更好地组织动员企事业单位、社会组织、人民群众参与社会治理，努力实现社会事务社会治理。一是发挥好企事业单位作用。企事业单位不仅承担着防控安全生产风险的重要责任，而且是维护社会公共安全的重要力量。要充分发挥企事业单位在资源、技术、人才等方面的优势，调动他们参与社会治理的积极性，为维护公共安全发挥更大作用。二是发挥好社会组织作用。社会组织是现代社会治理不可或缺的重要载体。要推动社会组织明确权责、依法自治，确保其成为党委和政府的有力助手。完善政府购买服务机制，发挥好社会组织在引导社会成员参与风险评估、矛盾调解、社区矫正、青少年教育管理等方面的积极作用。三是发挥好基层自治作用。基层自治是社会主义民主的重要形式，是基</w:t>
      </w:r>
      <w:r w:rsidRPr="00EF03D2">
        <w:rPr>
          <w:rFonts w:asciiTheme="minorEastAsia" w:hAnsiTheme="minorEastAsia" w:hint="eastAsia"/>
          <w:sz w:val="24"/>
          <w:szCs w:val="24"/>
        </w:rPr>
        <w:lastRenderedPageBreak/>
        <w:t>层群众实现自己的事情自己管、自己办的重要方式。要完善基层民主决策、民主治理机制，构筑起全社会共同治理公共安全的网络联系和信任关系，做到知风化险、规避风险。</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二、加强社会治理基础制度建设</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社会治理现代化中，制度建设具有全局性、根本性作用。科学的社会治理理念和实践经验只有转化为普遍适用的制度，才能成为加强和创新社会治理的巨大力量。</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（一）建立国家人口基础信息库</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社会治理的核心是对人的服务管理。目前，我国公民身份号码的准确性、唯一性目标基本实现。要加快国家人口信息管理系统升级改造，深入推进居民身份证换发、异地办理和指纹信息登记工作，建立户口和身份证信息联网查询比对制度，逐步实现跨部门、跨地区信息整合和共享，确保基础信息全面、准确。</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（二）完善社会信用体系</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人无信不立，业无信不兴，国无信不强。推进守法诚信，既要加强教育，更要强化制度约束，形成守法诚信长效机制。要加快建立基于公民身份号码的信任根制度，以保障实名制的落实。建立统一社会信用代码制度和相关实名登记制度，抓紧推行手机号码、银行卡、网络实名制，消除网上网下各领域虚假身份。建立违法犯罪记录与信用、职业准入等挂钩制度，强化对守信者的鼓励和对失信者的惩戒。坚持推行实名制和保护公民个人信息安全并重，健全用户信息保护制度，加强对用户个人隐私、商业秘密的保护。</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（三）健全社会心理服务体系和疏导机制、危机干预机制</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社会心态体现社会文明程度，影响社会和谐程度。现代社会，随着工作、生活节奏加快、竞争激烈，一些人的不良情绪潜滋暗长，容易引发社会问题。要开展社会关爱行动，发展社会专业服务机构，加强社会工作专业人才队伍和社会志愿者队伍建设，关心帮助困难家庭和个人。建立健全心理卫生服务体系，积极开展心理调节疏导工作，建立心理危机干预预警机制，防范和降低社会风险。对生活失意、心态失衡、行为失常的，按照“一把钥匙开一把锁”的要求，加强人文关怀和心理辅导、援助，引导其依法理性处理问题，防止发生极端事件。</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三、完善社会治安综合治理体制机制</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lastRenderedPageBreak/>
        <w:t>对社会治安进行综合治理，是我国的特色，也是我国的优势。面对社会治安新形势，我们要以提升人民群众安全感和满意度为目标，以突出治安问题为导向，完善社会治安综合治理体制机制，提高动态化、信息化条件下驾驭社会治安局势的能力水平。</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（一）以信息化为支撑加快建设社会治安立体防控体系</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创新社会治安立体防控体系，是维护公共安全的骨干工程、建设平安中国的基础工程。要结合制定“十三五”规划，在更高起点上统筹设计好社会治安立体防控体系。社会信息化快速发展，不仅更新了我们认识世界的思维方法，也为加快建设社会治安立体防控体系提供了新手段。特别是利用物理世界之外的“脑力+信息”发展起来的智能产业，极大地扩展了人类智力水平，也为打造社会治安防控体系升级版提供了新平台。要坚持信息化牵引，积极推进打防管控一体化、网上网下一体化，确保社会治安防控形成体系、充满活力。围绕整合资源力量，完善信息化标准体系、统一接口和共享模式，推动各类基础设施互联互通，推进各类数据集成应用，发挥最大效益。把政府引导和市场力量更好地结合起来，统筹建设大数据、云计算中心和物联网等基础设施，为提升社会治安防控体系的整体效能提供信息化支撑。</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（二）完善社会矛盾纠纷排查预警和调处化解综合机制</w:t>
      </w:r>
    </w:p>
    <w:p w:rsidR="006232A8" w:rsidRPr="00EF03D2" w:rsidRDefault="00EF03D2" w:rsidP="00EF03D2">
      <w:pPr>
        <w:spacing w:line="360" w:lineRule="auto"/>
        <w:ind w:firstLineChars="200" w:firstLine="480"/>
        <w:jc w:val="left"/>
        <w:rPr>
          <w:rFonts w:asciiTheme="minorEastAsia" w:hAnsiTheme="minorEastAsia" w:hint="eastAsia"/>
          <w:sz w:val="24"/>
          <w:szCs w:val="24"/>
        </w:rPr>
      </w:pPr>
      <w:r>
        <w:rPr>
          <w:rFonts w:asciiTheme="minorEastAsia" w:hAnsiTheme="minorEastAsia" w:hint="eastAsia"/>
          <w:sz w:val="24"/>
          <w:szCs w:val="24"/>
        </w:rPr>
        <w:t xml:space="preserve">　</w:t>
      </w:r>
      <w:r w:rsidR="006232A8" w:rsidRPr="00EF03D2">
        <w:rPr>
          <w:rFonts w:asciiTheme="minorEastAsia" w:hAnsiTheme="minorEastAsia" w:hint="eastAsia"/>
          <w:sz w:val="24"/>
          <w:szCs w:val="24"/>
        </w:rPr>
        <w:t>如何预防化解易发多发的社会矛盾，是对国家治理体系和治理能力的考验。要善于把运用法治的功能与发挥党的领导的政治优势和社会主义制度优势更好地结合起来，完善社会矛盾排查预警和调处化解综合机制，提升预防化解社会矛盾的实效。坚持和发展“枫桥经验”，依托基层组织，发展信息员，完善社会矛盾滚动排查、及时预警机制，努力做到发现在早、防范在先、处置在小。构建调解、仲裁、行政裁决、行政复议、诉讼等有机衔接、相互协调的多元化纠纷解决体系，引导群众更多地选择非诉讼渠道和方式解决纠纷。拓宽人大代表、政协委员、律师、法律工作者等第三方参与纠纷化解的制度化渠道，吸收专家参与技术性、专业性领域纠纷解决工作，提高纠纷化解权威性、公信力。借鉴一些互联网企业开展在线调解、在线仲裁、在线协商谈判等做法，善于运用新技术提高纠纷化解水平。</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（三）建设基础综合服务管理平台</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lastRenderedPageBreak/>
        <w:t>社会治安防控体系建设中，基层基础建设既是根本性任务，也是紧迫性工作。要以基层综治中心为依托，建设基础综合服务管理平台，并通过现代信息技术，将服务管理资源向网格延伸，提高服务群众、化解矛盾、维护稳定的水平。随着信息化建设水平的提高，领导机关拥有的信息资源更加集中，服务基层一线更有优势。领导机关要健全服务基层的情报综合研判和信息推送机制，及时把高质量的预警情报和急需信息实时推送到基层一线。要牢固树立寓管理于服务的理念，通过全面、周到的公共服务，有效覆盖专业工作难以触及的领域，有效采集日常管理难以采集的信息，更好地服务社会治安防控体系建设。</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四、健全公共安全体系</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当前，我国公共安全形势总体是好的。在我们这样一个有着13亿多人口、地域辽阔、发展不均衡的国家，能保持社会和谐稳定大局是很不容易的事情。同时，随着经济全球化的深入推进和社会信息化的快速发展，由于国际各种复杂因素的影响，当今世界已进入风险社会，我国国内风险因素也日益突出。我们要牢记公共安全是最基本的民生的道理，加快编织全方位、立体化的公共安全网。</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（一）增强风险意识</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面对严峻的公共安全形势，全社会只有牢记隐患险于明火、防范胜于救灾、责任重于泰山，才能有效防范化解管控好公共安全风险。一是加强全民安全意识教育。全社会成员要树立生命至上、安全第一观念，提高共同防控风险的自觉性。要把安全文化教育纳入国民教育和精神文明建设体系，采取以案说法等方式，让安全文化入脑入心。二是建立健全风险预警机制。在各类风险高度集聚的今天，预警是维护公共安全的首要环节。要根据风险形成规律，建立研判、预警、防范风险苗头、隐患先兆的机制，防止其累积扩散、突破临界状态。探索“人力+科技”“传统+现代”的风险预警模式，提高对风险动态监测、实时预警能力，及时切断风险链。三是创新协调联动机制。维护公共安全，涉及各方面各环节，只有紧密配合、有效互动，才能形成合力。要在健全区域联动、部门协作机制的同时，建立与社会力量合作联动机制，善于运用现代信息技术，把各种资源、力量、手段统筹起来，建设好维护公共安全的天罗地网。</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（二）落实安全生产责任和管理制度</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安全生产一头连着千家万户，一头连着经济社会发展，是人民安居乐业的重</w:t>
      </w:r>
      <w:r w:rsidRPr="00EF03D2">
        <w:rPr>
          <w:rFonts w:asciiTheme="minorEastAsia" w:hAnsiTheme="minorEastAsia" w:hint="eastAsia"/>
          <w:sz w:val="24"/>
          <w:szCs w:val="24"/>
        </w:rPr>
        <w:lastRenderedPageBreak/>
        <w:t>要保障。我们要深刻认识安全生产工作的艰巨性、复杂性、紧迫性，全面抓好安全生产责任制和管理、防范、监督、检查、奖惩措施的落实。按照党政同责、一岗双责、失职追责的要求，细化落实各级党委和政府的领导责任、相关部门的监管责任、企业的主体责任。针对高速铁路、城市轨道、油气管网、城市燃气、高层建筑防火、城中村等重点领域和煤矿、矿山、化工、烟花爆竹等重点企业，在深入开展安全隐患排查整治的同时，善于查找前端治理中带有普遍性、趋势性的问题，有针对性地健全法律制度、强化监督管理。坚持以信息流引导技术流、物质流，运用物联网等新技术，构建生产、运输、存储、销售、使用等全过程、无缝隙监管体系，把先进的理念、制度转化为程序上的硬约束，实现对各类安全生产风险自动识别、预警，预防和减少安全生产事故的发生。</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（三）加强防灾减灾能力建设</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提高防灾减灾和应急能力，是对我们党执政能力的重要考验。要坚持以防为主、防抗救相结合的方针，坚持常态减灾和非常态救灾相统一，全面提高全社会抵御自然灾害的综合防范能力。完善自然灾害救助制度，健全救灾应急社会动员机制，落实统一指挥、综合协调、分类管理、分级负责、属地管理为主的自然灾害应急管理体制，加强全民减灾防灾宣传，形成有效应对自然灾害的强大合力。</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五、贯彻总体国家安全观</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高度重视维护国家安全，是我们党治国理政一条重要经验，是关系中国特色社会主义事业发展全局的大事。我们要树立总体国家安全观，以人民安全为宗旨，以政治安全为根本，以经济安全为基础，以军事、文化、社会安全为保障，以促进国际安全为依托，走出一条中国特色国家安全道路。</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（一）实施国家安全战略</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制定、实施国家安全战略，是有效维护国家安全的迫切需要。要以总体国家安全观为指导，进一步明确国家安全战略指导方针、中长期目标和重点领域国家安全政策。坚持集中统一、高效权威的国家安全工作领导体制，发挥好国家安全委员会作为党中央领导下国家安全事务决策、协调“神经中枢”功能，研究制定、指导实施国家安全战略和有关重大方针政策，统筹协调国家安全重大事项和重要工作，增强国家安全事务决策和实施主动性、及时性、协调性。</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（二）构建国家安全法律制度体系</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lastRenderedPageBreak/>
        <w:t>《国家安全法》确立了总体国家安全观指导地位和国家安全工作领导体制，确立了维护国家安全各项制度。要根据维护国家安全的实际需要，推动出台反恐怖主义法、境外非政府组织管理法、网络安全法等法律法规，加快国家安全法治建设，将法治贯穿于维护国家安全全过程，为维护国家安全提供有力法治保障。</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（三）完善国家安全审查制度</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按照《国家安全法》规定，对影响或者可能影响国家安全的投资、特定物项和关键技术、网络信息技术产品和服务、涉及国家安全事项的建设项目，以及其他重大事项和活动，要完善国家安全审查，有效预防和化解国家安全风险。今后，要把国家安全审查制度延伸到经济以外其他领域，完善国家安全审查内容和程序，明确违反国家安全审查规定应承担的法律责任，努力构筑维护国家安全的“防火墙”。</w:t>
      </w:r>
    </w:p>
    <w:p w:rsidR="00EF03D2"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（四）依法严密防范和严厉打击敌对势力渗透颠覆破坏活动、暴力恐怖活动、民族分裂活动、极端宗教活动</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政治安全是国家安全的根本，事关国家治乱兴衰。要把确保政治安全放在首位，依法严密防范、严厉打击敌对势力渗透颠覆破坏活动，坚决捍卫中国共产党领导和中国特色社会主义制度。深入开展反分裂斗争，坚决维护民族团结和国家统一。始终保持对暴力恐怖活动的高压态势，组织动员人民群众进行群防群治，深入推进“去极端化”工作，深化反恐怖国际合作，全方位构筑反恐怖安全屏障。</w:t>
      </w:r>
    </w:p>
    <w:p w:rsidR="006232A8" w:rsidRPr="00EF03D2" w:rsidRDefault="006232A8" w:rsidP="00EF03D2">
      <w:pPr>
        <w:spacing w:line="360" w:lineRule="auto"/>
        <w:ind w:firstLineChars="200" w:firstLine="480"/>
        <w:jc w:val="left"/>
        <w:rPr>
          <w:rFonts w:asciiTheme="minorEastAsia" w:hAnsiTheme="minorEastAsia" w:hint="eastAsia"/>
          <w:sz w:val="24"/>
          <w:szCs w:val="24"/>
        </w:rPr>
      </w:pPr>
      <w:r w:rsidRPr="00EF03D2">
        <w:rPr>
          <w:rFonts w:asciiTheme="minorEastAsia" w:hAnsiTheme="minorEastAsia" w:hint="eastAsia"/>
          <w:sz w:val="24"/>
          <w:szCs w:val="24"/>
        </w:rPr>
        <w:t>来源：《人民日报》2015年11月17日06版</w:t>
      </w:r>
    </w:p>
    <w:sectPr w:rsidR="006232A8" w:rsidRPr="00EF03D2" w:rsidSect="006B7C1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CE" w:rsidRDefault="003B37CE" w:rsidP="006B7C19">
      <w:r>
        <w:separator/>
      </w:r>
    </w:p>
  </w:endnote>
  <w:endnote w:type="continuationSeparator" w:id="1">
    <w:p w:rsidR="003B37CE" w:rsidRDefault="003B37CE"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BB4BF3"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BB4BF3"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AB6927">
      <w:rPr>
        <w:rStyle w:val="a7"/>
        <w:rFonts w:ascii="Times New Roman" w:hAnsi="Times New Roman" w:cs="Times New Roman"/>
        <w:noProof/>
      </w:rPr>
      <w:t>- 6 -</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CE" w:rsidRDefault="003B37CE" w:rsidP="006B7C19">
      <w:r>
        <w:separator/>
      </w:r>
    </w:p>
  </w:footnote>
  <w:footnote w:type="continuationSeparator" w:id="1">
    <w:p w:rsidR="003B37CE" w:rsidRDefault="003B37CE"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10F92"/>
    <w:rsid w:val="000628D2"/>
    <w:rsid w:val="000830D6"/>
    <w:rsid w:val="000B6DA5"/>
    <w:rsid w:val="001A13E3"/>
    <w:rsid w:val="001A7045"/>
    <w:rsid w:val="00225B1A"/>
    <w:rsid w:val="00265B89"/>
    <w:rsid w:val="002E4976"/>
    <w:rsid w:val="002F082E"/>
    <w:rsid w:val="0031283D"/>
    <w:rsid w:val="003203C9"/>
    <w:rsid w:val="003B37CE"/>
    <w:rsid w:val="003E6068"/>
    <w:rsid w:val="00407FEA"/>
    <w:rsid w:val="0041227A"/>
    <w:rsid w:val="0041343E"/>
    <w:rsid w:val="0043549C"/>
    <w:rsid w:val="004A49E2"/>
    <w:rsid w:val="00543D51"/>
    <w:rsid w:val="00565094"/>
    <w:rsid w:val="0057170C"/>
    <w:rsid w:val="005E47E9"/>
    <w:rsid w:val="006232A8"/>
    <w:rsid w:val="006B7C19"/>
    <w:rsid w:val="006C6943"/>
    <w:rsid w:val="006E575B"/>
    <w:rsid w:val="00702297"/>
    <w:rsid w:val="0074421E"/>
    <w:rsid w:val="0077328F"/>
    <w:rsid w:val="00773F82"/>
    <w:rsid w:val="007852F7"/>
    <w:rsid w:val="00791CB3"/>
    <w:rsid w:val="007B7690"/>
    <w:rsid w:val="007C7B46"/>
    <w:rsid w:val="0084772B"/>
    <w:rsid w:val="008E366C"/>
    <w:rsid w:val="008F34BC"/>
    <w:rsid w:val="0090650F"/>
    <w:rsid w:val="00917008"/>
    <w:rsid w:val="0097004E"/>
    <w:rsid w:val="009B786C"/>
    <w:rsid w:val="009C6D1A"/>
    <w:rsid w:val="00A163EC"/>
    <w:rsid w:val="00A62FA8"/>
    <w:rsid w:val="00A77FF9"/>
    <w:rsid w:val="00A837A5"/>
    <w:rsid w:val="00AB6927"/>
    <w:rsid w:val="00AD5876"/>
    <w:rsid w:val="00B7223F"/>
    <w:rsid w:val="00BA7748"/>
    <w:rsid w:val="00BB4BF3"/>
    <w:rsid w:val="00BB7BB7"/>
    <w:rsid w:val="00C56C8A"/>
    <w:rsid w:val="00C72DBC"/>
    <w:rsid w:val="00CE365E"/>
    <w:rsid w:val="00CE45BA"/>
    <w:rsid w:val="00D11D9B"/>
    <w:rsid w:val="00D33991"/>
    <w:rsid w:val="00D449B3"/>
    <w:rsid w:val="00DF6C68"/>
    <w:rsid w:val="00E02AEC"/>
    <w:rsid w:val="00EB6F0F"/>
    <w:rsid w:val="00EC2AEE"/>
    <w:rsid w:val="00EF03D2"/>
    <w:rsid w:val="00F248BD"/>
    <w:rsid w:val="00F57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74421E"/>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semiHidden/>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B7C19"/>
    <w:rPr>
      <w:sz w:val="18"/>
      <w:szCs w:val="18"/>
    </w:rPr>
  </w:style>
  <w:style w:type="paragraph" w:styleId="a6">
    <w:name w:val="footer"/>
    <w:basedOn w:val="a"/>
    <w:link w:val="Char1"/>
    <w:uiPriority w:val="99"/>
    <w:semiHidden/>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rsid w:val="005E47E9"/>
    <w:pPr>
      <w:tabs>
        <w:tab w:val="right" w:leader="middleDot" w:pos="8494"/>
      </w:tabs>
      <w:spacing w:line="360" w:lineRule="auto"/>
    </w:pPr>
    <w:rPr>
      <w:rFonts w:ascii="Times New Roman" w:eastAsia="仿宋_GB2312" w:hAnsi="Times New Roman" w:cs="Times New Roman"/>
      <w:noProof/>
      <w:color w:val="000000" w:themeColor="text1"/>
      <w:sz w:val="28"/>
      <w:szCs w:val="28"/>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74421E"/>
    <w:rPr>
      <w:b/>
      <w:bCs/>
      <w:kern w:val="44"/>
      <w:sz w:val="44"/>
      <w:szCs w:val="44"/>
    </w:rPr>
  </w:style>
  <w:style w:type="paragraph" w:styleId="ab">
    <w:name w:val="Plain Text"/>
    <w:basedOn w:val="a"/>
    <w:link w:val="Char3"/>
    <w:rsid w:val="000B6DA5"/>
    <w:rPr>
      <w:rFonts w:ascii="宋体" w:eastAsia="宋体" w:hAnsi="Courier New" w:cs="Courier New"/>
      <w:szCs w:val="21"/>
    </w:rPr>
  </w:style>
  <w:style w:type="character" w:customStyle="1" w:styleId="Char3">
    <w:name w:val="纯文本 Char"/>
    <w:basedOn w:val="a0"/>
    <w:link w:val="ab"/>
    <w:rsid w:val="000B6DA5"/>
    <w:rPr>
      <w:rFonts w:ascii="宋体" w:eastAsia="宋体" w:hAnsi="Courier New" w:cs="Courier New"/>
      <w:szCs w:val="21"/>
    </w:rPr>
  </w:style>
  <w:style w:type="character" w:styleId="ac">
    <w:name w:val="FollowedHyperlink"/>
    <w:basedOn w:val="a0"/>
    <w:uiPriority w:val="99"/>
    <w:semiHidden/>
    <w:unhideWhenUsed/>
    <w:rsid w:val="00543D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754394">
      <w:bodyDiv w:val="1"/>
      <w:marLeft w:val="0"/>
      <w:marRight w:val="0"/>
      <w:marTop w:val="0"/>
      <w:marBottom w:val="0"/>
      <w:divBdr>
        <w:top w:val="none" w:sz="0" w:space="0" w:color="auto"/>
        <w:left w:val="none" w:sz="0" w:space="0" w:color="auto"/>
        <w:bottom w:val="none" w:sz="0" w:space="0" w:color="auto"/>
        <w:right w:val="none" w:sz="0" w:space="0" w:color="auto"/>
      </w:divBdr>
    </w:div>
    <w:div w:id="117572709">
      <w:bodyDiv w:val="1"/>
      <w:marLeft w:val="0"/>
      <w:marRight w:val="0"/>
      <w:marTop w:val="0"/>
      <w:marBottom w:val="0"/>
      <w:divBdr>
        <w:top w:val="none" w:sz="0" w:space="0" w:color="auto"/>
        <w:left w:val="none" w:sz="0" w:space="0" w:color="auto"/>
        <w:bottom w:val="none" w:sz="0" w:space="0" w:color="auto"/>
        <w:right w:val="none" w:sz="0" w:space="0" w:color="auto"/>
      </w:divBdr>
    </w:div>
    <w:div w:id="180438449">
      <w:bodyDiv w:val="1"/>
      <w:marLeft w:val="0"/>
      <w:marRight w:val="0"/>
      <w:marTop w:val="0"/>
      <w:marBottom w:val="0"/>
      <w:divBdr>
        <w:top w:val="none" w:sz="0" w:space="0" w:color="auto"/>
        <w:left w:val="none" w:sz="0" w:space="0" w:color="auto"/>
        <w:bottom w:val="none" w:sz="0" w:space="0" w:color="auto"/>
        <w:right w:val="none" w:sz="0" w:space="0" w:color="auto"/>
      </w:divBdr>
      <w:divsChild>
        <w:div w:id="1123693972">
          <w:marLeft w:val="0"/>
          <w:marRight w:val="0"/>
          <w:marTop w:val="167"/>
          <w:marBottom w:val="167"/>
          <w:divBdr>
            <w:top w:val="none" w:sz="0" w:space="0" w:color="auto"/>
            <w:left w:val="none" w:sz="0" w:space="0" w:color="auto"/>
            <w:bottom w:val="none" w:sz="0" w:space="0" w:color="auto"/>
            <w:right w:val="none" w:sz="0" w:space="0" w:color="auto"/>
          </w:divBdr>
          <w:divsChild>
            <w:div w:id="802504800">
              <w:marLeft w:val="0"/>
              <w:marRight w:val="0"/>
              <w:marTop w:val="0"/>
              <w:marBottom w:val="0"/>
              <w:divBdr>
                <w:top w:val="none" w:sz="0" w:space="0" w:color="auto"/>
                <w:left w:val="none" w:sz="0" w:space="0" w:color="auto"/>
                <w:bottom w:val="none" w:sz="0" w:space="0" w:color="auto"/>
                <w:right w:val="single" w:sz="12" w:space="17" w:color="EEEBE3"/>
              </w:divBdr>
              <w:divsChild>
                <w:div w:id="311907168">
                  <w:marLeft w:val="0"/>
                  <w:marRight w:val="0"/>
                  <w:marTop w:val="251"/>
                  <w:marBottom w:val="0"/>
                  <w:divBdr>
                    <w:top w:val="single" w:sz="6" w:space="13" w:color="EEEBE3"/>
                    <w:left w:val="single" w:sz="6" w:space="13" w:color="EEEBE3"/>
                    <w:bottom w:val="single" w:sz="6" w:space="13" w:color="EEEBE3"/>
                    <w:right w:val="single" w:sz="6" w:space="13" w:color="EEEBE3"/>
                  </w:divBdr>
                </w:div>
              </w:divsChild>
            </w:div>
          </w:divsChild>
        </w:div>
      </w:divsChild>
    </w:div>
    <w:div w:id="259797274">
      <w:bodyDiv w:val="1"/>
      <w:marLeft w:val="0"/>
      <w:marRight w:val="0"/>
      <w:marTop w:val="0"/>
      <w:marBottom w:val="0"/>
      <w:divBdr>
        <w:top w:val="none" w:sz="0" w:space="0" w:color="auto"/>
        <w:left w:val="none" w:sz="0" w:space="0" w:color="auto"/>
        <w:bottom w:val="none" w:sz="0" w:space="0" w:color="auto"/>
        <w:right w:val="none" w:sz="0" w:space="0" w:color="auto"/>
      </w:divBdr>
      <w:divsChild>
        <w:div w:id="851530334">
          <w:marLeft w:val="0"/>
          <w:marRight w:val="0"/>
          <w:marTop w:val="0"/>
          <w:marBottom w:val="0"/>
          <w:divBdr>
            <w:top w:val="none" w:sz="0" w:space="0" w:color="auto"/>
            <w:left w:val="none" w:sz="0" w:space="0" w:color="auto"/>
            <w:bottom w:val="none" w:sz="0" w:space="0" w:color="auto"/>
            <w:right w:val="none" w:sz="0" w:space="0" w:color="auto"/>
          </w:divBdr>
          <w:divsChild>
            <w:div w:id="1930389042">
              <w:marLeft w:val="0"/>
              <w:marRight w:val="0"/>
              <w:marTop w:val="0"/>
              <w:marBottom w:val="0"/>
              <w:divBdr>
                <w:top w:val="none" w:sz="0" w:space="0" w:color="auto"/>
                <w:left w:val="none" w:sz="0" w:space="0" w:color="auto"/>
                <w:bottom w:val="none" w:sz="0" w:space="0" w:color="auto"/>
                <w:right w:val="none" w:sz="0" w:space="0" w:color="auto"/>
              </w:divBdr>
              <w:divsChild>
                <w:div w:id="2126727316">
                  <w:marLeft w:val="0"/>
                  <w:marRight w:val="0"/>
                  <w:marTop w:val="0"/>
                  <w:marBottom w:val="0"/>
                  <w:divBdr>
                    <w:top w:val="none" w:sz="0" w:space="0" w:color="auto"/>
                    <w:left w:val="none" w:sz="0" w:space="0" w:color="auto"/>
                    <w:bottom w:val="none" w:sz="0" w:space="0" w:color="auto"/>
                    <w:right w:val="none" w:sz="0" w:space="0" w:color="auto"/>
                  </w:divBdr>
                  <w:divsChild>
                    <w:div w:id="418795459">
                      <w:marLeft w:val="0"/>
                      <w:marRight w:val="0"/>
                      <w:marTop w:val="0"/>
                      <w:marBottom w:val="0"/>
                      <w:divBdr>
                        <w:top w:val="none" w:sz="0" w:space="0" w:color="auto"/>
                        <w:left w:val="none" w:sz="0" w:space="0" w:color="auto"/>
                        <w:bottom w:val="none" w:sz="0" w:space="0" w:color="auto"/>
                        <w:right w:val="none" w:sz="0" w:space="0" w:color="auto"/>
                      </w:divBdr>
                      <w:divsChild>
                        <w:div w:id="481046562">
                          <w:marLeft w:val="0"/>
                          <w:marRight w:val="0"/>
                          <w:marTop w:val="0"/>
                          <w:marBottom w:val="300"/>
                          <w:divBdr>
                            <w:top w:val="none" w:sz="0" w:space="0" w:color="auto"/>
                            <w:left w:val="none" w:sz="0" w:space="0" w:color="auto"/>
                            <w:bottom w:val="none" w:sz="0" w:space="0" w:color="auto"/>
                            <w:right w:val="none" w:sz="0" w:space="0" w:color="auto"/>
                          </w:divBdr>
                          <w:divsChild>
                            <w:div w:id="1765495741">
                              <w:marLeft w:val="0"/>
                              <w:marRight w:val="0"/>
                              <w:marTop w:val="0"/>
                              <w:marBottom w:val="0"/>
                              <w:divBdr>
                                <w:top w:val="single" w:sz="6" w:space="15" w:color="EAEAEA"/>
                                <w:left w:val="single" w:sz="6" w:space="23" w:color="EAEAEA"/>
                                <w:bottom w:val="single" w:sz="6" w:space="15" w:color="EAEAEA"/>
                                <w:right w:val="single" w:sz="6" w:space="23" w:color="EAEAEA"/>
                              </w:divBdr>
                              <w:divsChild>
                                <w:div w:id="1999379350">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373895600">
      <w:bodyDiv w:val="1"/>
      <w:marLeft w:val="0"/>
      <w:marRight w:val="0"/>
      <w:marTop w:val="0"/>
      <w:marBottom w:val="0"/>
      <w:divBdr>
        <w:top w:val="none" w:sz="0" w:space="0" w:color="auto"/>
        <w:left w:val="none" w:sz="0" w:space="0" w:color="auto"/>
        <w:bottom w:val="none" w:sz="0" w:space="0" w:color="auto"/>
        <w:right w:val="none" w:sz="0" w:space="0" w:color="auto"/>
      </w:divBdr>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4615">
      <w:bodyDiv w:val="1"/>
      <w:marLeft w:val="0"/>
      <w:marRight w:val="0"/>
      <w:marTop w:val="0"/>
      <w:marBottom w:val="0"/>
      <w:divBdr>
        <w:top w:val="none" w:sz="0" w:space="0" w:color="auto"/>
        <w:left w:val="none" w:sz="0" w:space="0" w:color="auto"/>
        <w:bottom w:val="none" w:sz="0" w:space="0" w:color="auto"/>
        <w:right w:val="none" w:sz="0" w:space="0" w:color="auto"/>
      </w:divBdr>
      <w:divsChild>
        <w:div w:id="1406952462">
          <w:marLeft w:val="0"/>
          <w:marRight w:val="0"/>
          <w:marTop w:val="0"/>
          <w:marBottom w:val="0"/>
          <w:divBdr>
            <w:top w:val="none" w:sz="0" w:space="0" w:color="auto"/>
            <w:left w:val="none" w:sz="0" w:space="0" w:color="auto"/>
            <w:bottom w:val="none" w:sz="0" w:space="0" w:color="auto"/>
            <w:right w:val="none" w:sz="0" w:space="0" w:color="auto"/>
          </w:divBdr>
          <w:divsChild>
            <w:div w:id="1835995202">
              <w:marLeft w:val="0"/>
              <w:marRight w:val="0"/>
              <w:marTop w:val="0"/>
              <w:marBottom w:val="0"/>
              <w:divBdr>
                <w:top w:val="none" w:sz="0" w:space="0" w:color="auto"/>
                <w:left w:val="none" w:sz="0" w:space="0" w:color="auto"/>
                <w:bottom w:val="none" w:sz="0" w:space="0" w:color="auto"/>
                <w:right w:val="none" w:sz="0" w:space="0" w:color="auto"/>
              </w:divBdr>
              <w:divsChild>
                <w:div w:id="1059405347">
                  <w:marLeft w:val="0"/>
                  <w:marRight w:val="0"/>
                  <w:marTop w:val="0"/>
                  <w:marBottom w:val="0"/>
                  <w:divBdr>
                    <w:top w:val="none" w:sz="0" w:space="0" w:color="auto"/>
                    <w:left w:val="none" w:sz="0" w:space="0" w:color="auto"/>
                    <w:bottom w:val="none" w:sz="0" w:space="0" w:color="auto"/>
                    <w:right w:val="none" w:sz="0" w:space="0" w:color="auto"/>
                  </w:divBdr>
                  <w:divsChild>
                    <w:div w:id="542249166">
                      <w:marLeft w:val="0"/>
                      <w:marRight w:val="0"/>
                      <w:marTop w:val="0"/>
                      <w:marBottom w:val="0"/>
                      <w:divBdr>
                        <w:top w:val="none" w:sz="0" w:space="0" w:color="auto"/>
                        <w:left w:val="none" w:sz="0" w:space="0" w:color="auto"/>
                        <w:bottom w:val="none" w:sz="0" w:space="0" w:color="auto"/>
                        <w:right w:val="none" w:sz="0" w:space="0" w:color="auto"/>
                      </w:divBdr>
                      <w:divsChild>
                        <w:div w:id="2057730691">
                          <w:marLeft w:val="0"/>
                          <w:marRight w:val="0"/>
                          <w:marTop w:val="0"/>
                          <w:marBottom w:val="335"/>
                          <w:divBdr>
                            <w:top w:val="none" w:sz="0" w:space="0" w:color="auto"/>
                            <w:left w:val="none" w:sz="0" w:space="0" w:color="auto"/>
                            <w:bottom w:val="none" w:sz="0" w:space="0" w:color="auto"/>
                            <w:right w:val="none" w:sz="0" w:space="0" w:color="auto"/>
                          </w:divBdr>
                          <w:divsChild>
                            <w:div w:id="924610507">
                              <w:marLeft w:val="0"/>
                              <w:marRight w:val="0"/>
                              <w:marTop w:val="0"/>
                              <w:marBottom w:val="0"/>
                              <w:divBdr>
                                <w:top w:val="single" w:sz="6" w:space="17" w:color="EAEAEA"/>
                                <w:left w:val="single" w:sz="6" w:space="25" w:color="EAEAEA"/>
                                <w:bottom w:val="single" w:sz="6" w:space="17" w:color="EAEAEA"/>
                                <w:right w:val="single" w:sz="6" w:space="25" w:color="EAEAEA"/>
                              </w:divBdr>
                              <w:divsChild>
                                <w:div w:id="1075586829">
                                  <w:marLeft w:val="0"/>
                                  <w:marRight w:val="0"/>
                                  <w:marTop w:val="0"/>
                                  <w:marBottom w:val="502"/>
                                  <w:divBdr>
                                    <w:top w:val="none" w:sz="0" w:space="0" w:color="auto"/>
                                    <w:left w:val="none" w:sz="0" w:space="0" w:color="auto"/>
                                    <w:bottom w:val="dashed" w:sz="6" w:space="25" w:color="DDDDDD"/>
                                    <w:right w:val="none" w:sz="0" w:space="0" w:color="auto"/>
                                  </w:divBdr>
                                </w:div>
                              </w:divsChild>
                            </w:div>
                          </w:divsChild>
                        </w:div>
                      </w:divsChild>
                    </w:div>
                  </w:divsChild>
                </w:div>
              </w:divsChild>
            </w:div>
          </w:divsChild>
        </w:div>
      </w:divsChild>
    </w:div>
    <w:div w:id="639190387">
      <w:bodyDiv w:val="1"/>
      <w:marLeft w:val="0"/>
      <w:marRight w:val="0"/>
      <w:marTop w:val="0"/>
      <w:marBottom w:val="0"/>
      <w:divBdr>
        <w:top w:val="none" w:sz="0" w:space="0" w:color="auto"/>
        <w:left w:val="none" w:sz="0" w:space="0" w:color="auto"/>
        <w:bottom w:val="none" w:sz="0" w:space="0" w:color="auto"/>
        <w:right w:val="none" w:sz="0" w:space="0" w:color="auto"/>
      </w:divBdr>
    </w:div>
    <w:div w:id="688026429">
      <w:bodyDiv w:val="1"/>
      <w:marLeft w:val="0"/>
      <w:marRight w:val="0"/>
      <w:marTop w:val="0"/>
      <w:marBottom w:val="0"/>
      <w:divBdr>
        <w:top w:val="none" w:sz="0" w:space="0" w:color="auto"/>
        <w:left w:val="none" w:sz="0" w:space="0" w:color="auto"/>
        <w:bottom w:val="none" w:sz="0" w:space="0" w:color="auto"/>
        <w:right w:val="none" w:sz="0" w:space="0" w:color="auto"/>
      </w:divBdr>
    </w:div>
    <w:div w:id="713966748">
      <w:bodyDiv w:val="1"/>
      <w:marLeft w:val="0"/>
      <w:marRight w:val="0"/>
      <w:marTop w:val="0"/>
      <w:marBottom w:val="0"/>
      <w:divBdr>
        <w:top w:val="none" w:sz="0" w:space="0" w:color="auto"/>
        <w:left w:val="none" w:sz="0" w:space="0" w:color="auto"/>
        <w:bottom w:val="none" w:sz="0" w:space="0" w:color="auto"/>
        <w:right w:val="none" w:sz="0" w:space="0" w:color="auto"/>
      </w:divBdr>
    </w:div>
    <w:div w:id="865142349">
      <w:bodyDiv w:val="1"/>
      <w:marLeft w:val="0"/>
      <w:marRight w:val="0"/>
      <w:marTop w:val="0"/>
      <w:marBottom w:val="0"/>
      <w:divBdr>
        <w:top w:val="none" w:sz="0" w:space="0" w:color="auto"/>
        <w:left w:val="none" w:sz="0" w:space="0" w:color="auto"/>
        <w:bottom w:val="none" w:sz="0" w:space="0" w:color="auto"/>
        <w:right w:val="none" w:sz="0" w:space="0" w:color="auto"/>
      </w:divBdr>
    </w:div>
    <w:div w:id="945696672">
      <w:bodyDiv w:val="1"/>
      <w:marLeft w:val="0"/>
      <w:marRight w:val="0"/>
      <w:marTop w:val="0"/>
      <w:marBottom w:val="0"/>
      <w:divBdr>
        <w:top w:val="none" w:sz="0" w:space="0" w:color="auto"/>
        <w:left w:val="none" w:sz="0" w:space="0" w:color="auto"/>
        <w:bottom w:val="none" w:sz="0" w:space="0" w:color="auto"/>
        <w:right w:val="none" w:sz="0" w:space="0" w:color="auto"/>
      </w:divBdr>
    </w:div>
    <w:div w:id="1044601362">
      <w:bodyDiv w:val="1"/>
      <w:marLeft w:val="0"/>
      <w:marRight w:val="0"/>
      <w:marTop w:val="0"/>
      <w:marBottom w:val="0"/>
      <w:divBdr>
        <w:top w:val="none" w:sz="0" w:space="0" w:color="auto"/>
        <w:left w:val="none" w:sz="0" w:space="0" w:color="auto"/>
        <w:bottom w:val="none" w:sz="0" w:space="0" w:color="auto"/>
        <w:right w:val="none" w:sz="0" w:space="0" w:color="auto"/>
      </w:divBdr>
    </w:div>
    <w:div w:id="1116411535">
      <w:bodyDiv w:val="1"/>
      <w:marLeft w:val="0"/>
      <w:marRight w:val="0"/>
      <w:marTop w:val="0"/>
      <w:marBottom w:val="0"/>
      <w:divBdr>
        <w:top w:val="none" w:sz="0" w:space="0" w:color="auto"/>
        <w:left w:val="none" w:sz="0" w:space="0" w:color="auto"/>
        <w:bottom w:val="none" w:sz="0" w:space="0" w:color="auto"/>
        <w:right w:val="none" w:sz="0" w:space="0" w:color="auto"/>
      </w:divBdr>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4486">
      <w:bodyDiv w:val="1"/>
      <w:marLeft w:val="0"/>
      <w:marRight w:val="0"/>
      <w:marTop w:val="0"/>
      <w:marBottom w:val="0"/>
      <w:divBdr>
        <w:top w:val="none" w:sz="0" w:space="0" w:color="auto"/>
        <w:left w:val="none" w:sz="0" w:space="0" w:color="auto"/>
        <w:bottom w:val="none" w:sz="0" w:space="0" w:color="auto"/>
        <w:right w:val="none" w:sz="0" w:space="0" w:color="auto"/>
      </w:divBdr>
      <w:divsChild>
        <w:div w:id="1582133178">
          <w:marLeft w:val="0"/>
          <w:marRight w:val="0"/>
          <w:marTop w:val="0"/>
          <w:marBottom w:val="0"/>
          <w:divBdr>
            <w:top w:val="none" w:sz="0" w:space="0" w:color="auto"/>
            <w:left w:val="none" w:sz="0" w:space="0" w:color="auto"/>
            <w:bottom w:val="none" w:sz="0" w:space="0" w:color="auto"/>
            <w:right w:val="none" w:sz="0" w:space="0" w:color="auto"/>
          </w:divBdr>
          <w:divsChild>
            <w:div w:id="528686651">
              <w:marLeft w:val="0"/>
              <w:marRight w:val="5693"/>
              <w:marTop w:val="0"/>
              <w:marBottom w:val="0"/>
              <w:divBdr>
                <w:top w:val="none" w:sz="0" w:space="0" w:color="auto"/>
                <w:left w:val="none" w:sz="0" w:space="0" w:color="auto"/>
                <w:bottom w:val="none" w:sz="0" w:space="0" w:color="auto"/>
                <w:right w:val="none" w:sz="0" w:space="0" w:color="auto"/>
              </w:divBdr>
              <w:divsChild>
                <w:div w:id="957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68263">
      <w:bodyDiv w:val="1"/>
      <w:marLeft w:val="0"/>
      <w:marRight w:val="0"/>
      <w:marTop w:val="0"/>
      <w:marBottom w:val="0"/>
      <w:divBdr>
        <w:top w:val="none" w:sz="0" w:space="0" w:color="auto"/>
        <w:left w:val="none" w:sz="0" w:space="0" w:color="auto"/>
        <w:bottom w:val="none" w:sz="0" w:space="0" w:color="auto"/>
        <w:right w:val="none" w:sz="0" w:space="0" w:color="auto"/>
      </w:divBdr>
    </w:div>
    <w:div w:id="1405030645">
      <w:bodyDiv w:val="1"/>
      <w:marLeft w:val="0"/>
      <w:marRight w:val="0"/>
      <w:marTop w:val="0"/>
      <w:marBottom w:val="0"/>
      <w:divBdr>
        <w:top w:val="none" w:sz="0" w:space="0" w:color="auto"/>
        <w:left w:val="none" w:sz="0" w:space="0" w:color="auto"/>
        <w:bottom w:val="none" w:sz="0" w:space="0" w:color="auto"/>
        <w:right w:val="none" w:sz="0" w:space="0" w:color="auto"/>
      </w:divBdr>
      <w:divsChild>
        <w:div w:id="1476678077">
          <w:marLeft w:val="0"/>
          <w:marRight w:val="0"/>
          <w:marTop w:val="0"/>
          <w:marBottom w:val="0"/>
          <w:divBdr>
            <w:top w:val="none" w:sz="0" w:space="0" w:color="auto"/>
            <w:left w:val="none" w:sz="0" w:space="0" w:color="auto"/>
            <w:bottom w:val="none" w:sz="0" w:space="0" w:color="auto"/>
            <w:right w:val="none" w:sz="0" w:space="0" w:color="auto"/>
          </w:divBdr>
          <w:divsChild>
            <w:div w:id="860321979">
              <w:marLeft w:val="0"/>
              <w:marRight w:val="0"/>
              <w:marTop w:val="0"/>
              <w:marBottom w:val="0"/>
              <w:divBdr>
                <w:top w:val="none" w:sz="0" w:space="0" w:color="auto"/>
                <w:left w:val="none" w:sz="0" w:space="0" w:color="auto"/>
                <w:bottom w:val="none" w:sz="0" w:space="0" w:color="auto"/>
                <w:right w:val="none" w:sz="0" w:space="0" w:color="auto"/>
              </w:divBdr>
              <w:divsChild>
                <w:div w:id="1450049771">
                  <w:marLeft w:val="0"/>
                  <w:marRight w:val="0"/>
                  <w:marTop w:val="0"/>
                  <w:marBottom w:val="0"/>
                  <w:divBdr>
                    <w:top w:val="none" w:sz="0" w:space="0" w:color="auto"/>
                    <w:left w:val="none" w:sz="0" w:space="0" w:color="auto"/>
                    <w:bottom w:val="none" w:sz="0" w:space="0" w:color="auto"/>
                    <w:right w:val="none" w:sz="0" w:space="0" w:color="auto"/>
                  </w:divBdr>
                  <w:divsChild>
                    <w:div w:id="167601375">
                      <w:marLeft w:val="0"/>
                      <w:marRight w:val="0"/>
                      <w:marTop w:val="0"/>
                      <w:marBottom w:val="0"/>
                      <w:divBdr>
                        <w:top w:val="none" w:sz="0" w:space="0" w:color="auto"/>
                        <w:left w:val="none" w:sz="0" w:space="0" w:color="auto"/>
                        <w:bottom w:val="none" w:sz="0" w:space="0" w:color="auto"/>
                        <w:right w:val="none" w:sz="0" w:space="0" w:color="auto"/>
                      </w:divBdr>
                      <w:divsChild>
                        <w:div w:id="1547571348">
                          <w:marLeft w:val="0"/>
                          <w:marRight w:val="0"/>
                          <w:marTop w:val="0"/>
                          <w:marBottom w:val="300"/>
                          <w:divBdr>
                            <w:top w:val="none" w:sz="0" w:space="0" w:color="auto"/>
                            <w:left w:val="none" w:sz="0" w:space="0" w:color="auto"/>
                            <w:bottom w:val="none" w:sz="0" w:space="0" w:color="auto"/>
                            <w:right w:val="none" w:sz="0" w:space="0" w:color="auto"/>
                          </w:divBdr>
                          <w:divsChild>
                            <w:div w:id="1053889359">
                              <w:marLeft w:val="0"/>
                              <w:marRight w:val="0"/>
                              <w:marTop w:val="0"/>
                              <w:marBottom w:val="0"/>
                              <w:divBdr>
                                <w:top w:val="single" w:sz="6" w:space="15" w:color="EAEAEA"/>
                                <w:left w:val="single" w:sz="6" w:space="23" w:color="EAEAEA"/>
                                <w:bottom w:val="single" w:sz="6" w:space="15" w:color="EAEAEA"/>
                                <w:right w:val="single" w:sz="6" w:space="23" w:color="EAEAEA"/>
                              </w:divBdr>
                              <w:divsChild>
                                <w:div w:id="288556337">
                                  <w:marLeft w:val="0"/>
                                  <w:marRight w:val="0"/>
                                  <w:marTop w:val="0"/>
                                  <w:marBottom w:val="450"/>
                                  <w:divBdr>
                                    <w:top w:val="none" w:sz="0" w:space="0" w:color="auto"/>
                                    <w:left w:val="none" w:sz="0" w:space="0" w:color="auto"/>
                                    <w:bottom w:val="dashed" w:sz="6" w:space="23" w:color="DDDDDD"/>
                                    <w:right w:val="none" w:sz="0" w:space="0" w:color="auto"/>
                                  </w:divBdr>
                                </w:div>
                              </w:divsChild>
                            </w:div>
                          </w:divsChild>
                        </w:div>
                      </w:divsChild>
                    </w:div>
                  </w:divsChild>
                </w:div>
              </w:divsChild>
            </w:div>
          </w:divsChild>
        </w:div>
      </w:divsChild>
    </w:div>
    <w:div w:id="1431201835">
      <w:bodyDiv w:val="1"/>
      <w:marLeft w:val="0"/>
      <w:marRight w:val="0"/>
      <w:marTop w:val="0"/>
      <w:marBottom w:val="0"/>
      <w:divBdr>
        <w:top w:val="none" w:sz="0" w:space="0" w:color="auto"/>
        <w:left w:val="none" w:sz="0" w:space="0" w:color="auto"/>
        <w:bottom w:val="none" w:sz="0" w:space="0" w:color="auto"/>
        <w:right w:val="none" w:sz="0" w:space="0" w:color="auto"/>
      </w:divBdr>
      <w:divsChild>
        <w:div w:id="1365444934">
          <w:marLeft w:val="0"/>
          <w:marRight w:val="0"/>
          <w:marTop w:val="0"/>
          <w:marBottom w:val="0"/>
          <w:divBdr>
            <w:top w:val="none" w:sz="0" w:space="0" w:color="auto"/>
            <w:left w:val="none" w:sz="0" w:space="0" w:color="auto"/>
            <w:bottom w:val="none" w:sz="0" w:space="0" w:color="auto"/>
            <w:right w:val="none" w:sz="0" w:space="0" w:color="auto"/>
          </w:divBdr>
          <w:divsChild>
            <w:div w:id="89737447">
              <w:marLeft w:val="0"/>
              <w:marRight w:val="5100"/>
              <w:marTop w:val="0"/>
              <w:marBottom w:val="0"/>
              <w:divBdr>
                <w:top w:val="none" w:sz="0" w:space="0" w:color="auto"/>
                <w:left w:val="none" w:sz="0" w:space="0" w:color="auto"/>
                <w:bottom w:val="none" w:sz="0" w:space="0" w:color="auto"/>
                <w:right w:val="none" w:sz="0" w:space="0" w:color="auto"/>
              </w:divBdr>
              <w:divsChild>
                <w:div w:id="152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556427236">
      <w:bodyDiv w:val="1"/>
      <w:marLeft w:val="0"/>
      <w:marRight w:val="0"/>
      <w:marTop w:val="0"/>
      <w:marBottom w:val="0"/>
      <w:divBdr>
        <w:top w:val="none" w:sz="0" w:space="0" w:color="auto"/>
        <w:left w:val="none" w:sz="0" w:space="0" w:color="auto"/>
        <w:bottom w:val="none" w:sz="0" w:space="0" w:color="auto"/>
        <w:right w:val="none" w:sz="0" w:space="0" w:color="auto"/>
      </w:divBdr>
      <w:divsChild>
        <w:div w:id="1186669656">
          <w:marLeft w:val="0"/>
          <w:marRight w:val="0"/>
          <w:marTop w:val="0"/>
          <w:marBottom w:val="0"/>
          <w:divBdr>
            <w:top w:val="none" w:sz="0" w:space="0" w:color="auto"/>
            <w:left w:val="none" w:sz="0" w:space="0" w:color="auto"/>
            <w:bottom w:val="none" w:sz="0" w:space="0" w:color="auto"/>
            <w:right w:val="none" w:sz="0" w:space="0" w:color="auto"/>
          </w:divBdr>
          <w:divsChild>
            <w:div w:id="1350764820">
              <w:marLeft w:val="0"/>
              <w:marRight w:val="0"/>
              <w:marTop w:val="0"/>
              <w:marBottom w:val="0"/>
              <w:divBdr>
                <w:top w:val="none" w:sz="0" w:space="0" w:color="auto"/>
                <w:left w:val="none" w:sz="0" w:space="0" w:color="auto"/>
                <w:bottom w:val="none" w:sz="0" w:space="0" w:color="auto"/>
                <w:right w:val="none" w:sz="0" w:space="0" w:color="auto"/>
              </w:divBdr>
              <w:divsChild>
                <w:div w:id="544803165">
                  <w:marLeft w:val="0"/>
                  <w:marRight w:val="0"/>
                  <w:marTop w:val="0"/>
                  <w:marBottom w:val="0"/>
                  <w:divBdr>
                    <w:top w:val="none" w:sz="0" w:space="0" w:color="auto"/>
                    <w:left w:val="none" w:sz="0" w:space="0" w:color="auto"/>
                    <w:bottom w:val="none" w:sz="0" w:space="0" w:color="auto"/>
                    <w:right w:val="none" w:sz="0" w:space="0" w:color="auto"/>
                  </w:divBdr>
                  <w:divsChild>
                    <w:div w:id="1017577730">
                      <w:marLeft w:val="0"/>
                      <w:marRight w:val="0"/>
                      <w:marTop w:val="0"/>
                      <w:marBottom w:val="0"/>
                      <w:divBdr>
                        <w:top w:val="none" w:sz="0" w:space="0" w:color="auto"/>
                        <w:left w:val="none" w:sz="0" w:space="0" w:color="auto"/>
                        <w:bottom w:val="none" w:sz="0" w:space="0" w:color="auto"/>
                        <w:right w:val="none" w:sz="0" w:space="0" w:color="auto"/>
                      </w:divBdr>
                      <w:divsChild>
                        <w:div w:id="365764168">
                          <w:marLeft w:val="0"/>
                          <w:marRight w:val="0"/>
                          <w:marTop w:val="0"/>
                          <w:marBottom w:val="335"/>
                          <w:divBdr>
                            <w:top w:val="none" w:sz="0" w:space="0" w:color="auto"/>
                            <w:left w:val="none" w:sz="0" w:space="0" w:color="auto"/>
                            <w:bottom w:val="none" w:sz="0" w:space="0" w:color="auto"/>
                            <w:right w:val="none" w:sz="0" w:space="0" w:color="auto"/>
                          </w:divBdr>
                          <w:divsChild>
                            <w:div w:id="1497958915">
                              <w:marLeft w:val="0"/>
                              <w:marRight w:val="0"/>
                              <w:marTop w:val="0"/>
                              <w:marBottom w:val="0"/>
                              <w:divBdr>
                                <w:top w:val="single" w:sz="6" w:space="17" w:color="EAEAEA"/>
                                <w:left w:val="single" w:sz="6" w:space="25" w:color="EAEAEA"/>
                                <w:bottom w:val="single" w:sz="6" w:space="17" w:color="EAEAEA"/>
                                <w:right w:val="single" w:sz="6" w:space="25" w:color="EAEAEA"/>
                              </w:divBdr>
                              <w:divsChild>
                                <w:div w:id="1662926327">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1583759494">
      <w:bodyDiv w:val="1"/>
      <w:marLeft w:val="0"/>
      <w:marRight w:val="0"/>
      <w:marTop w:val="0"/>
      <w:marBottom w:val="0"/>
      <w:divBdr>
        <w:top w:val="none" w:sz="0" w:space="0" w:color="auto"/>
        <w:left w:val="none" w:sz="0" w:space="0" w:color="auto"/>
        <w:bottom w:val="none" w:sz="0" w:space="0" w:color="auto"/>
        <w:right w:val="none" w:sz="0" w:space="0" w:color="auto"/>
      </w:divBdr>
      <w:divsChild>
        <w:div w:id="274099500">
          <w:marLeft w:val="0"/>
          <w:marRight w:val="0"/>
          <w:marTop w:val="0"/>
          <w:marBottom w:val="0"/>
          <w:divBdr>
            <w:top w:val="none" w:sz="0" w:space="0" w:color="auto"/>
            <w:left w:val="none" w:sz="0" w:space="0" w:color="auto"/>
            <w:bottom w:val="none" w:sz="0" w:space="0" w:color="auto"/>
            <w:right w:val="none" w:sz="0" w:space="0" w:color="auto"/>
          </w:divBdr>
          <w:divsChild>
            <w:div w:id="2085369663">
              <w:marLeft w:val="0"/>
              <w:marRight w:val="0"/>
              <w:marTop w:val="0"/>
              <w:marBottom w:val="0"/>
              <w:divBdr>
                <w:top w:val="none" w:sz="0" w:space="0" w:color="auto"/>
                <w:left w:val="none" w:sz="0" w:space="0" w:color="auto"/>
                <w:bottom w:val="none" w:sz="0" w:space="0" w:color="auto"/>
                <w:right w:val="none" w:sz="0" w:space="0" w:color="auto"/>
              </w:divBdr>
              <w:divsChild>
                <w:div w:id="1795712370">
                  <w:marLeft w:val="0"/>
                  <w:marRight w:val="0"/>
                  <w:marTop w:val="0"/>
                  <w:marBottom w:val="0"/>
                  <w:divBdr>
                    <w:top w:val="none" w:sz="0" w:space="0" w:color="auto"/>
                    <w:left w:val="none" w:sz="0" w:space="0" w:color="auto"/>
                    <w:bottom w:val="none" w:sz="0" w:space="0" w:color="auto"/>
                    <w:right w:val="none" w:sz="0" w:space="0" w:color="auto"/>
                  </w:divBdr>
                  <w:divsChild>
                    <w:div w:id="646519712">
                      <w:marLeft w:val="0"/>
                      <w:marRight w:val="0"/>
                      <w:marTop w:val="0"/>
                      <w:marBottom w:val="0"/>
                      <w:divBdr>
                        <w:top w:val="none" w:sz="0" w:space="0" w:color="auto"/>
                        <w:left w:val="none" w:sz="0" w:space="0" w:color="auto"/>
                        <w:bottom w:val="none" w:sz="0" w:space="0" w:color="auto"/>
                        <w:right w:val="none" w:sz="0" w:space="0" w:color="auto"/>
                      </w:divBdr>
                      <w:divsChild>
                        <w:div w:id="2088840069">
                          <w:marLeft w:val="0"/>
                          <w:marRight w:val="0"/>
                          <w:marTop w:val="0"/>
                          <w:marBottom w:val="335"/>
                          <w:divBdr>
                            <w:top w:val="none" w:sz="0" w:space="0" w:color="auto"/>
                            <w:left w:val="none" w:sz="0" w:space="0" w:color="auto"/>
                            <w:bottom w:val="none" w:sz="0" w:space="0" w:color="auto"/>
                            <w:right w:val="none" w:sz="0" w:space="0" w:color="auto"/>
                          </w:divBdr>
                          <w:divsChild>
                            <w:div w:id="949044349">
                              <w:marLeft w:val="0"/>
                              <w:marRight w:val="0"/>
                              <w:marTop w:val="0"/>
                              <w:marBottom w:val="0"/>
                              <w:divBdr>
                                <w:top w:val="single" w:sz="6" w:space="17" w:color="EAEAEA"/>
                                <w:left w:val="single" w:sz="6" w:space="25" w:color="EAEAEA"/>
                                <w:bottom w:val="single" w:sz="6" w:space="17" w:color="EAEAEA"/>
                                <w:right w:val="single" w:sz="6" w:space="25" w:color="EAEAEA"/>
                              </w:divBdr>
                              <w:divsChild>
                                <w:div w:id="751774598">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1628008688">
      <w:bodyDiv w:val="1"/>
      <w:marLeft w:val="0"/>
      <w:marRight w:val="0"/>
      <w:marTop w:val="0"/>
      <w:marBottom w:val="0"/>
      <w:divBdr>
        <w:top w:val="none" w:sz="0" w:space="0" w:color="auto"/>
        <w:left w:val="none" w:sz="0" w:space="0" w:color="auto"/>
        <w:bottom w:val="none" w:sz="0" w:space="0" w:color="auto"/>
        <w:right w:val="none" w:sz="0" w:space="0" w:color="auto"/>
      </w:divBdr>
    </w:div>
    <w:div w:id="1688409635">
      <w:bodyDiv w:val="1"/>
      <w:marLeft w:val="0"/>
      <w:marRight w:val="0"/>
      <w:marTop w:val="0"/>
      <w:marBottom w:val="0"/>
      <w:divBdr>
        <w:top w:val="none" w:sz="0" w:space="0" w:color="auto"/>
        <w:left w:val="none" w:sz="0" w:space="0" w:color="auto"/>
        <w:bottom w:val="none" w:sz="0" w:space="0" w:color="auto"/>
        <w:right w:val="none" w:sz="0" w:space="0" w:color="auto"/>
      </w:divBdr>
    </w:div>
    <w:div w:id="1771198577">
      <w:bodyDiv w:val="1"/>
      <w:marLeft w:val="0"/>
      <w:marRight w:val="0"/>
      <w:marTop w:val="0"/>
      <w:marBottom w:val="0"/>
      <w:divBdr>
        <w:top w:val="none" w:sz="0" w:space="0" w:color="auto"/>
        <w:left w:val="none" w:sz="0" w:space="0" w:color="auto"/>
        <w:bottom w:val="none" w:sz="0" w:space="0" w:color="auto"/>
        <w:right w:val="none" w:sz="0" w:space="0" w:color="auto"/>
      </w:divBdr>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90526">
      <w:bodyDiv w:val="1"/>
      <w:marLeft w:val="0"/>
      <w:marRight w:val="0"/>
      <w:marTop w:val="0"/>
      <w:marBottom w:val="0"/>
      <w:divBdr>
        <w:top w:val="none" w:sz="0" w:space="0" w:color="auto"/>
        <w:left w:val="none" w:sz="0" w:space="0" w:color="auto"/>
        <w:bottom w:val="none" w:sz="0" w:space="0" w:color="auto"/>
        <w:right w:val="none" w:sz="0" w:space="0" w:color="auto"/>
      </w:divBdr>
      <w:divsChild>
        <w:div w:id="2000231976">
          <w:marLeft w:val="0"/>
          <w:marRight w:val="0"/>
          <w:marTop w:val="0"/>
          <w:marBottom w:val="0"/>
          <w:divBdr>
            <w:top w:val="none" w:sz="0" w:space="0" w:color="auto"/>
            <w:left w:val="none" w:sz="0" w:space="0" w:color="auto"/>
            <w:bottom w:val="none" w:sz="0" w:space="0" w:color="auto"/>
            <w:right w:val="none" w:sz="0" w:space="0" w:color="auto"/>
          </w:divBdr>
          <w:divsChild>
            <w:div w:id="1229879818">
              <w:marLeft w:val="0"/>
              <w:marRight w:val="0"/>
              <w:marTop w:val="0"/>
              <w:marBottom w:val="0"/>
              <w:divBdr>
                <w:top w:val="none" w:sz="0" w:space="0" w:color="auto"/>
                <w:left w:val="none" w:sz="0" w:space="0" w:color="auto"/>
                <w:bottom w:val="none" w:sz="0" w:space="0" w:color="auto"/>
                <w:right w:val="none" w:sz="0" w:space="0" w:color="auto"/>
              </w:divBdr>
              <w:divsChild>
                <w:div w:id="282885180">
                  <w:marLeft w:val="0"/>
                  <w:marRight w:val="0"/>
                  <w:marTop w:val="0"/>
                  <w:marBottom w:val="0"/>
                  <w:divBdr>
                    <w:top w:val="none" w:sz="0" w:space="0" w:color="auto"/>
                    <w:left w:val="none" w:sz="0" w:space="0" w:color="auto"/>
                    <w:bottom w:val="none" w:sz="0" w:space="0" w:color="auto"/>
                    <w:right w:val="none" w:sz="0" w:space="0" w:color="auto"/>
                  </w:divBdr>
                  <w:divsChild>
                    <w:div w:id="1723402294">
                      <w:marLeft w:val="0"/>
                      <w:marRight w:val="0"/>
                      <w:marTop w:val="0"/>
                      <w:marBottom w:val="0"/>
                      <w:divBdr>
                        <w:top w:val="none" w:sz="0" w:space="0" w:color="auto"/>
                        <w:left w:val="none" w:sz="0" w:space="0" w:color="auto"/>
                        <w:bottom w:val="none" w:sz="0" w:space="0" w:color="auto"/>
                        <w:right w:val="none" w:sz="0" w:space="0" w:color="auto"/>
                      </w:divBdr>
                      <w:divsChild>
                        <w:div w:id="1818376732">
                          <w:marLeft w:val="0"/>
                          <w:marRight w:val="0"/>
                          <w:marTop w:val="0"/>
                          <w:marBottom w:val="335"/>
                          <w:divBdr>
                            <w:top w:val="none" w:sz="0" w:space="0" w:color="auto"/>
                            <w:left w:val="none" w:sz="0" w:space="0" w:color="auto"/>
                            <w:bottom w:val="none" w:sz="0" w:space="0" w:color="auto"/>
                            <w:right w:val="none" w:sz="0" w:space="0" w:color="auto"/>
                          </w:divBdr>
                          <w:divsChild>
                            <w:div w:id="107897599">
                              <w:marLeft w:val="0"/>
                              <w:marRight w:val="0"/>
                              <w:marTop w:val="0"/>
                              <w:marBottom w:val="0"/>
                              <w:divBdr>
                                <w:top w:val="single" w:sz="6" w:space="17" w:color="EAEAEA"/>
                                <w:left w:val="single" w:sz="6" w:space="25" w:color="EAEAEA"/>
                                <w:bottom w:val="single" w:sz="6" w:space="17" w:color="EAEAEA"/>
                                <w:right w:val="single" w:sz="6" w:space="25" w:color="EAEAEA"/>
                              </w:divBdr>
                              <w:divsChild>
                                <w:div w:id="635840141">
                                  <w:marLeft w:val="0"/>
                                  <w:marRight w:val="0"/>
                                  <w:marTop w:val="0"/>
                                  <w:marBottom w:val="335"/>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 w:id="2038892097">
      <w:bodyDiv w:val="1"/>
      <w:marLeft w:val="0"/>
      <w:marRight w:val="0"/>
      <w:marTop w:val="0"/>
      <w:marBottom w:val="0"/>
      <w:divBdr>
        <w:top w:val="none" w:sz="0" w:space="0" w:color="auto"/>
        <w:left w:val="none" w:sz="0" w:space="0" w:color="auto"/>
        <w:bottom w:val="none" w:sz="0" w:space="0" w:color="auto"/>
        <w:right w:val="none" w:sz="0" w:space="0" w:color="auto"/>
      </w:divBdr>
    </w:div>
    <w:div w:id="2041709032">
      <w:bodyDiv w:val="1"/>
      <w:marLeft w:val="0"/>
      <w:marRight w:val="0"/>
      <w:marTop w:val="0"/>
      <w:marBottom w:val="0"/>
      <w:divBdr>
        <w:top w:val="none" w:sz="0" w:space="0" w:color="auto"/>
        <w:left w:val="none" w:sz="0" w:space="0" w:color="auto"/>
        <w:bottom w:val="none" w:sz="0" w:space="0" w:color="auto"/>
        <w:right w:val="none" w:sz="0" w:space="0" w:color="auto"/>
      </w:divBdr>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B96BEA-9D34-4AF5-9D08-7E9BB2FE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67</cp:revision>
  <cp:lastPrinted>2016-09-04T02:37:00Z</cp:lastPrinted>
  <dcterms:created xsi:type="dcterms:W3CDTF">2016-07-01T05:45:00Z</dcterms:created>
  <dcterms:modified xsi:type="dcterms:W3CDTF">2016-10-10T06:22:00Z</dcterms:modified>
</cp:coreProperties>
</file>